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690C65" w:rsidRDefault="004430D8"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Termos dos Serviços Online</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abril de 2015</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68AF3187" w14:textId="77777777" w:rsidR="00A229E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937052" w:history="1">
        <w:r w:rsidR="00A229E2" w:rsidRPr="009466D6">
          <w:rPr>
            <w:rStyle w:val="Hyperlink"/>
            <w:noProof/>
          </w:rPr>
          <w:t>Introdução</w:t>
        </w:r>
        <w:r w:rsidR="00A229E2">
          <w:rPr>
            <w:noProof/>
            <w:webHidden/>
          </w:rPr>
          <w:tab/>
        </w:r>
        <w:r w:rsidR="00A229E2">
          <w:rPr>
            <w:noProof/>
            <w:webHidden/>
          </w:rPr>
          <w:fldChar w:fldCharType="begin"/>
        </w:r>
        <w:r w:rsidR="00A229E2">
          <w:rPr>
            <w:noProof/>
            <w:webHidden/>
          </w:rPr>
          <w:instrText xml:space="preserve"> PAGEREF _Toc413937052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40BF4FE" w14:textId="77777777" w:rsidR="00A229E2" w:rsidRDefault="00207703">
      <w:pPr>
        <w:pStyle w:val="TOC3"/>
        <w:tabs>
          <w:tab w:val="right" w:leader="dot" w:pos="5030"/>
        </w:tabs>
        <w:rPr>
          <w:rFonts w:eastAsiaTheme="minorEastAsia"/>
          <w:smallCaps w:val="0"/>
          <w:noProof/>
          <w:sz w:val="22"/>
          <w:lang w:val="en-US" w:eastAsia="en-US" w:bidi="ar-SA"/>
        </w:rPr>
      </w:pPr>
      <w:hyperlink w:anchor="_Toc413937053" w:history="1">
        <w:r w:rsidR="00A229E2" w:rsidRPr="009466D6">
          <w:rPr>
            <w:rStyle w:val="Hyperlink"/>
            <w:noProof/>
          </w:rPr>
          <w:t>Versões Anteriores</w:t>
        </w:r>
        <w:r w:rsidR="00A229E2">
          <w:rPr>
            <w:noProof/>
            <w:webHidden/>
          </w:rPr>
          <w:tab/>
        </w:r>
        <w:r w:rsidR="00A229E2">
          <w:rPr>
            <w:noProof/>
            <w:webHidden/>
          </w:rPr>
          <w:fldChar w:fldCharType="begin"/>
        </w:r>
        <w:r w:rsidR="00A229E2">
          <w:rPr>
            <w:noProof/>
            <w:webHidden/>
          </w:rPr>
          <w:instrText xml:space="preserve"> PAGEREF _Toc413937053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9C26BCB" w14:textId="77777777" w:rsidR="00A229E2" w:rsidRDefault="00207703">
      <w:pPr>
        <w:pStyle w:val="TOC3"/>
        <w:tabs>
          <w:tab w:val="right" w:leader="dot" w:pos="5030"/>
        </w:tabs>
        <w:rPr>
          <w:rFonts w:eastAsiaTheme="minorEastAsia"/>
          <w:smallCaps w:val="0"/>
          <w:noProof/>
          <w:sz w:val="22"/>
          <w:lang w:val="en-US" w:eastAsia="en-US" w:bidi="ar-SA"/>
        </w:rPr>
      </w:pPr>
      <w:hyperlink w:anchor="_Toc413937054" w:history="1">
        <w:r w:rsidR="00A229E2" w:rsidRPr="009466D6">
          <w:rPr>
            <w:rStyle w:val="Hyperlink"/>
            <w:noProof/>
          </w:rPr>
          <w:t>Clarificações e Resumo de Alterações</w:t>
        </w:r>
        <w:r w:rsidR="00A229E2">
          <w:rPr>
            <w:noProof/>
            <w:webHidden/>
          </w:rPr>
          <w:tab/>
        </w:r>
        <w:r w:rsidR="00A229E2">
          <w:rPr>
            <w:noProof/>
            <w:webHidden/>
          </w:rPr>
          <w:fldChar w:fldCharType="begin"/>
        </w:r>
        <w:r w:rsidR="00A229E2">
          <w:rPr>
            <w:noProof/>
            <w:webHidden/>
          </w:rPr>
          <w:instrText xml:space="preserve"> PAGEREF _Toc413937054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2AE3B70" w14:textId="77777777" w:rsidR="00A229E2" w:rsidRDefault="00207703">
      <w:pPr>
        <w:pStyle w:val="TOC1"/>
        <w:tabs>
          <w:tab w:val="right" w:leader="dot" w:pos="5030"/>
        </w:tabs>
        <w:rPr>
          <w:rFonts w:eastAsiaTheme="minorEastAsia"/>
          <w:b w:val="0"/>
          <w:caps w:val="0"/>
          <w:noProof/>
          <w:sz w:val="22"/>
          <w:lang w:val="en-US" w:eastAsia="en-US" w:bidi="ar-SA"/>
        </w:rPr>
      </w:pPr>
      <w:hyperlink w:anchor="_Toc413937055" w:history="1">
        <w:r w:rsidR="00A229E2" w:rsidRPr="009466D6">
          <w:rPr>
            <w:rStyle w:val="Hyperlink"/>
            <w:noProof/>
          </w:rPr>
          <w:t>Termos de Licenciamento Gerais</w:t>
        </w:r>
        <w:r w:rsidR="00A229E2">
          <w:rPr>
            <w:noProof/>
            <w:webHidden/>
          </w:rPr>
          <w:tab/>
        </w:r>
        <w:r w:rsidR="00A229E2">
          <w:rPr>
            <w:noProof/>
            <w:webHidden/>
          </w:rPr>
          <w:fldChar w:fldCharType="begin"/>
        </w:r>
        <w:r w:rsidR="00A229E2">
          <w:rPr>
            <w:noProof/>
            <w:webHidden/>
          </w:rPr>
          <w:instrText xml:space="preserve"> PAGEREF _Toc413937055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12B18B8" w14:textId="77777777" w:rsidR="00A229E2" w:rsidRDefault="00207703">
      <w:pPr>
        <w:pStyle w:val="TOC5"/>
        <w:tabs>
          <w:tab w:val="right" w:leader="dot" w:pos="5030"/>
        </w:tabs>
        <w:rPr>
          <w:rFonts w:eastAsiaTheme="minorEastAsia"/>
          <w:noProof/>
          <w:sz w:val="22"/>
          <w:lang w:val="en-US" w:eastAsia="en-US" w:bidi="ar-SA"/>
        </w:rPr>
      </w:pPr>
      <w:hyperlink w:anchor="_Toc413937056" w:history="1">
        <w:r w:rsidR="00A229E2" w:rsidRPr="009466D6">
          <w:rPr>
            <w:rStyle w:val="Hyperlink"/>
            <w:noProof/>
          </w:rPr>
          <w:t>Definições</w:t>
        </w:r>
        <w:r w:rsidR="00A229E2">
          <w:rPr>
            <w:noProof/>
            <w:webHidden/>
          </w:rPr>
          <w:tab/>
        </w:r>
        <w:r w:rsidR="00A229E2">
          <w:rPr>
            <w:noProof/>
            <w:webHidden/>
          </w:rPr>
          <w:fldChar w:fldCharType="begin"/>
        </w:r>
        <w:r w:rsidR="00A229E2">
          <w:rPr>
            <w:noProof/>
            <w:webHidden/>
          </w:rPr>
          <w:instrText xml:space="preserve"> PAGEREF _Toc413937056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4D602D4D" w14:textId="77777777" w:rsidR="00A229E2" w:rsidRDefault="00207703">
      <w:pPr>
        <w:pStyle w:val="TOC5"/>
        <w:tabs>
          <w:tab w:val="right" w:leader="dot" w:pos="5030"/>
        </w:tabs>
        <w:rPr>
          <w:rFonts w:eastAsiaTheme="minorEastAsia"/>
          <w:noProof/>
          <w:sz w:val="22"/>
          <w:lang w:val="en-US" w:eastAsia="en-US" w:bidi="ar-SA"/>
        </w:rPr>
      </w:pPr>
      <w:hyperlink w:anchor="_Toc413937057" w:history="1">
        <w:r w:rsidR="00A229E2" w:rsidRPr="009466D6">
          <w:rPr>
            <w:rStyle w:val="Hyperlink"/>
            <w:noProof/>
          </w:rPr>
          <w:t>Atualizações do Termo do Serviço Online.</w:t>
        </w:r>
        <w:r w:rsidR="00A229E2">
          <w:rPr>
            <w:noProof/>
            <w:webHidden/>
          </w:rPr>
          <w:tab/>
        </w:r>
        <w:r w:rsidR="00A229E2">
          <w:rPr>
            <w:noProof/>
            <w:webHidden/>
          </w:rPr>
          <w:fldChar w:fldCharType="begin"/>
        </w:r>
        <w:r w:rsidR="00A229E2">
          <w:rPr>
            <w:noProof/>
            <w:webHidden/>
          </w:rPr>
          <w:instrText xml:space="preserve"> PAGEREF _Toc413937057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DB6B05F" w14:textId="77777777" w:rsidR="00A229E2" w:rsidRDefault="00207703">
      <w:pPr>
        <w:pStyle w:val="TOC5"/>
        <w:tabs>
          <w:tab w:val="right" w:leader="dot" w:pos="5030"/>
        </w:tabs>
        <w:rPr>
          <w:rFonts w:eastAsiaTheme="minorEastAsia"/>
          <w:noProof/>
          <w:sz w:val="22"/>
          <w:lang w:val="en-US" w:eastAsia="en-US" w:bidi="ar-SA"/>
        </w:rPr>
      </w:pPr>
      <w:hyperlink w:anchor="_Toc413937058" w:history="1">
        <w:r w:rsidR="00A229E2" w:rsidRPr="009466D6">
          <w:rPr>
            <w:rStyle w:val="Hyperlink"/>
            <w:noProof/>
          </w:rPr>
          <w:t>Alterações à Regulamentação e Disponibilidade Internacional</w:t>
        </w:r>
        <w:r w:rsidR="00A229E2">
          <w:rPr>
            <w:noProof/>
            <w:webHidden/>
          </w:rPr>
          <w:tab/>
        </w:r>
        <w:r w:rsidR="00A229E2">
          <w:rPr>
            <w:noProof/>
            <w:webHidden/>
          </w:rPr>
          <w:fldChar w:fldCharType="begin"/>
        </w:r>
        <w:r w:rsidR="00A229E2">
          <w:rPr>
            <w:noProof/>
            <w:webHidden/>
          </w:rPr>
          <w:instrText xml:space="preserve"> PAGEREF _Toc413937058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4991EB3" w14:textId="77777777" w:rsidR="00A229E2" w:rsidRDefault="00207703">
      <w:pPr>
        <w:pStyle w:val="TOC5"/>
        <w:tabs>
          <w:tab w:val="right" w:leader="dot" w:pos="5030"/>
        </w:tabs>
        <w:rPr>
          <w:rFonts w:eastAsiaTheme="minorEastAsia"/>
          <w:noProof/>
          <w:sz w:val="22"/>
          <w:lang w:val="en-US" w:eastAsia="en-US" w:bidi="ar-SA"/>
        </w:rPr>
      </w:pPr>
      <w:hyperlink w:anchor="_Toc413937059" w:history="1">
        <w:r w:rsidR="00A229E2" w:rsidRPr="009466D6">
          <w:rPr>
            <w:rStyle w:val="Hyperlink"/>
            <w:noProof/>
          </w:rPr>
          <w:t>Retenção de Dados</w:t>
        </w:r>
        <w:r w:rsidR="00A229E2">
          <w:rPr>
            <w:noProof/>
            <w:webHidden/>
          </w:rPr>
          <w:tab/>
        </w:r>
        <w:r w:rsidR="00A229E2">
          <w:rPr>
            <w:noProof/>
            <w:webHidden/>
          </w:rPr>
          <w:fldChar w:fldCharType="begin"/>
        </w:r>
        <w:r w:rsidR="00A229E2">
          <w:rPr>
            <w:noProof/>
            <w:webHidden/>
          </w:rPr>
          <w:instrText xml:space="preserve"> PAGEREF _Toc413937059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13BB256" w14:textId="77777777" w:rsidR="00A229E2" w:rsidRDefault="00207703">
      <w:pPr>
        <w:pStyle w:val="TOC5"/>
        <w:tabs>
          <w:tab w:val="right" w:leader="dot" w:pos="5030"/>
        </w:tabs>
        <w:rPr>
          <w:rFonts w:eastAsiaTheme="minorEastAsia"/>
          <w:noProof/>
          <w:sz w:val="22"/>
          <w:lang w:val="en-US" w:eastAsia="en-US" w:bidi="ar-SA"/>
        </w:rPr>
      </w:pPr>
      <w:hyperlink w:anchor="_Toc413937060" w:history="1">
        <w:r w:rsidR="00A229E2" w:rsidRPr="009466D6">
          <w:rPr>
            <w:rStyle w:val="Hyperlink"/>
            <w:noProof/>
          </w:rPr>
          <w:t>Utilização do Software com o Serviço Online</w:t>
        </w:r>
        <w:r w:rsidR="00A229E2">
          <w:rPr>
            <w:noProof/>
            <w:webHidden/>
          </w:rPr>
          <w:tab/>
        </w:r>
        <w:r w:rsidR="00A229E2">
          <w:rPr>
            <w:noProof/>
            <w:webHidden/>
          </w:rPr>
          <w:fldChar w:fldCharType="begin"/>
        </w:r>
        <w:r w:rsidR="00A229E2">
          <w:rPr>
            <w:noProof/>
            <w:webHidden/>
          </w:rPr>
          <w:instrText xml:space="preserve"> PAGEREF _Toc413937060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4A356A01" w14:textId="77777777" w:rsidR="00A229E2" w:rsidRDefault="00207703">
      <w:pPr>
        <w:pStyle w:val="TOC5"/>
        <w:tabs>
          <w:tab w:val="right" w:leader="dot" w:pos="5030"/>
        </w:tabs>
        <w:rPr>
          <w:rFonts w:eastAsiaTheme="minorEastAsia"/>
          <w:noProof/>
          <w:sz w:val="22"/>
          <w:lang w:val="en-US" w:eastAsia="en-US" w:bidi="ar-SA"/>
        </w:rPr>
      </w:pPr>
      <w:hyperlink w:anchor="_Toc413937061" w:history="1">
        <w:r w:rsidR="00A229E2" w:rsidRPr="009466D6">
          <w:rPr>
            <w:rStyle w:val="Hyperlink"/>
            <w:noProof/>
          </w:rPr>
          <w:t>Produtos Que Não Sejam da Microsoft</w:t>
        </w:r>
        <w:r w:rsidR="00A229E2">
          <w:rPr>
            <w:noProof/>
            <w:webHidden/>
          </w:rPr>
          <w:tab/>
        </w:r>
        <w:r w:rsidR="00A229E2">
          <w:rPr>
            <w:noProof/>
            <w:webHidden/>
          </w:rPr>
          <w:fldChar w:fldCharType="begin"/>
        </w:r>
        <w:r w:rsidR="00A229E2">
          <w:rPr>
            <w:noProof/>
            <w:webHidden/>
          </w:rPr>
          <w:instrText xml:space="preserve"> PAGEREF _Toc413937061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E307D41" w14:textId="77777777" w:rsidR="00A229E2" w:rsidRDefault="00207703">
      <w:pPr>
        <w:pStyle w:val="TOC5"/>
        <w:tabs>
          <w:tab w:val="right" w:leader="dot" w:pos="5030"/>
        </w:tabs>
        <w:rPr>
          <w:rFonts w:eastAsiaTheme="minorEastAsia"/>
          <w:noProof/>
          <w:sz w:val="22"/>
          <w:lang w:val="en-US" w:eastAsia="en-US" w:bidi="ar-SA"/>
        </w:rPr>
      </w:pPr>
      <w:hyperlink w:anchor="_Toc413937062" w:history="1">
        <w:r w:rsidR="00A229E2" w:rsidRPr="009466D6">
          <w:rPr>
            <w:rStyle w:val="Hyperlink"/>
            <w:noProof/>
          </w:rPr>
          <w:t>Política de Utilização Aceitável</w:t>
        </w:r>
        <w:r w:rsidR="00A229E2">
          <w:rPr>
            <w:noProof/>
            <w:webHidden/>
          </w:rPr>
          <w:tab/>
        </w:r>
        <w:r w:rsidR="00A229E2">
          <w:rPr>
            <w:noProof/>
            <w:webHidden/>
          </w:rPr>
          <w:fldChar w:fldCharType="begin"/>
        </w:r>
        <w:r w:rsidR="00A229E2">
          <w:rPr>
            <w:noProof/>
            <w:webHidden/>
          </w:rPr>
          <w:instrText xml:space="preserve"> PAGEREF _Toc413937062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5421F1A" w14:textId="77777777" w:rsidR="00A229E2" w:rsidRDefault="00207703">
      <w:pPr>
        <w:pStyle w:val="TOC5"/>
        <w:tabs>
          <w:tab w:val="right" w:leader="dot" w:pos="5030"/>
        </w:tabs>
        <w:rPr>
          <w:rFonts w:eastAsiaTheme="minorEastAsia"/>
          <w:noProof/>
          <w:sz w:val="22"/>
          <w:lang w:val="en-US" w:eastAsia="en-US" w:bidi="ar-SA"/>
        </w:rPr>
      </w:pPr>
      <w:hyperlink w:anchor="_Toc413937063" w:history="1">
        <w:r w:rsidR="00A229E2" w:rsidRPr="009466D6">
          <w:rPr>
            <w:rStyle w:val="Hyperlink"/>
            <w:noProof/>
          </w:rPr>
          <w:t>Limitações Técnicas</w:t>
        </w:r>
        <w:r w:rsidR="00A229E2">
          <w:rPr>
            <w:noProof/>
            <w:webHidden/>
          </w:rPr>
          <w:tab/>
        </w:r>
        <w:r w:rsidR="00A229E2">
          <w:rPr>
            <w:noProof/>
            <w:webHidden/>
          </w:rPr>
          <w:fldChar w:fldCharType="begin"/>
        </w:r>
        <w:r w:rsidR="00A229E2">
          <w:rPr>
            <w:noProof/>
            <w:webHidden/>
          </w:rPr>
          <w:instrText xml:space="preserve"> PAGEREF _Toc413937063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4AFDEEA" w14:textId="77777777" w:rsidR="00A229E2" w:rsidRDefault="00207703">
      <w:pPr>
        <w:pStyle w:val="TOC5"/>
        <w:tabs>
          <w:tab w:val="right" w:leader="dot" w:pos="5030"/>
        </w:tabs>
        <w:rPr>
          <w:rFonts w:eastAsiaTheme="minorEastAsia"/>
          <w:noProof/>
          <w:sz w:val="22"/>
          <w:lang w:val="en-US" w:eastAsia="en-US" w:bidi="ar-SA"/>
        </w:rPr>
      </w:pPr>
      <w:hyperlink w:anchor="_Toc413937064" w:history="1">
        <w:r w:rsidR="00A229E2" w:rsidRPr="009466D6">
          <w:rPr>
            <w:rStyle w:val="Hyperlink"/>
            <w:noProof/>
          </w:rPr>
          <w:t>Conformidade com as Leis</w:t>
        </w:r>
        <w:r w:rsidR="00A229E2">
          <w:rPr>
            <w:noProof/>
            <w:webHidden/>
          </w:rPr>
          <w:tab/>
        </w:r>
        <w:r w:rsidR="00A229E2">
          <w:rPr>
            <w:noProof/>
            <w:webHidden/>
          </w:rPr>
          <w:fldChar w:fldCharType="begin"/>
        </w:r>
        <w:r w:rsidR="00A229E2">
          <w:rPr>
            <w:noProof/>
            <w:webHidden/>
          </w:rPr>
          <w:instrText xml:space="preserve"> PAGEREF _Toc413937064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A07B93C" w14:textId="77777777" w:rsidR="00A229E2" w:rsidRDefault="00207703">
      <w:pPr>
        <w:pStyle w:val="TOC5"/>
        <w:tabs>
          <w:tab w:val="right" w:leader="dot" w:pos="5030"/>
        </w:tabs>
        <w:rPr>
          <w:rFonts w:eastAsiaTheme="minorEastAsia"/>
          <w:noProof/>
          <w:sz w:val="22"/>
          <w:lang w:val="en-US" w:eastAsia="en-US" w:bidi="ar-SA"/>
        </w:rPr>
      </w:pPr>
      <w:hyperlink w:anchor="_Toc413937065" w:history="1">
        <w:r w:rsidR="00A229E2" w:rsidRPr="009466D6">
          <w:rPr>
            <w:rStyle w:val="Hyperlink"/>
            <w:noProof/>
          </w:rPr>
          <w:t>Notificações Eletrónicas</w:t>
        </w:r>
        <w:r w:rsidR="00A229E2">
          <w:rPr>
            <w:noProof/>
            <w:webHidden/>
          </w:rPr>
          <w:tab/>
        </w:r>
        <w:r w:rsidR="00A229E2">
          <w:rPr>
            <w:noProof/>
            <w:webHidden/>
          </w:rPr>
          <w:fldChar w:fldCharType="begin"/>
        </w:r>
        <w:r w:rsidR="00A229E2">
          <w:rPr>
            <w:noProof/>
            <w:webHidden/>
          </w:rPr>
          <w:instrText xml:space="preserve"> PAGEREF _Toc413937065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55A00F3" w14:textId="77777777" w:rsidR="00A229E2" w:rsidRDefault="00207703">
      <w:pPr>
        <w:pStyle w:val="TOC5"/>
        <w:tabs>
          <w:tab w:val="right" w:leader="dot" w:pos="5030"/>
        </w:tabs>
        <w:rPr>
          <w:rFonts w:eastAsiaTheme="minorEastAsia"/>
          <w:noProof/>
          <w:sz w:val="22"/>
          <w:lang w:val="en-US" w:eastAsia="en-US" w:bidi="ar-SA"/>
        </w:rPr>
      </w:pPr>
      <w:hyperlink w:anchor="_Toc413937066" w:history="1">
        <w:r w:rsidR="00A229E2" w:rsidRPr="009466D6">
          <w:rPr>
            <w:rStyle w:val="Hyperlink"/>
            <w:noProof/>
          </w:rPr>
          <w:t>Reatribuição da Licença</w:t>
        </w:r>
        <w:r w:rsidR="00A229E2">
          <w:rPr>
            <w:noProof/>
            <w:webHidden/>
          </w:rPr>
          <w:tab/>
        </w:r>
        <w:r w:rsidR="00A229E2">
          <w:rPr>
            <w:noProof/>
            <w:webHidden/>
          </w:rPr>
          <w:fldChar w:fldCharType="begin"/>
        </w:r>
        <w:r w:rsidR="00A229E2">
          <w:rPr>
            <w:noProof/>
            <w:webHidden/>
          </w:rPr>
          <w:instrText xml:space="preserve"> PAGEREF _Toc413937066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58E32F0F" w14:textId="77777777" w:rsidR="00A229E2" w:rsidRDefault="00207703">
      <w:pPr>
        <w:pStyle w:val="TOC5"/>
        <w:tabs>
          <w:tab w:val="right" w:leader="dot" w:pos="5030"/>
        </w:tabs>
        <w:rPr>
          <w:rFonts w:eastAsiaTheme="minorEastAsia"/>
          <w:noProof/>
          <w:sz w:val="22"/>
          <w:lang w:val="en-US" w:eastAsia="en-US" w:bidi="ar-SA"/>
        </w:rPr>
      </w:pPr>
      <w:hyperlink w:anchor="_Toc413937067" w:history="1">
        <w:r w:rsidR="00A229E2" w:rsidRPr="009466D6">
          <w:rPr>
            <w:rStyle w:val="Hyperlink"/>
            <w:noProof/>
          </w:rPr>
          <w:t>Componentes de Tipos de Letra</w:t>
        </w:r>
        <w:r w:rsidR="00A229E2">
          <w:rPr>
            <w:noProof/>
            <w:webHidden/>
          </w:rPr>
          <w:tab/>
        </w:r>
        <w:r w:rsidR="00A229E2">
          <w:rPr>
            <w:noProof/>
            <w:webHidden/>
          </w:rPr>
          <w:fldChar w:fldCharType="begin"/>
        </w:r>
        <w:r w:rsidR="00A229E2">
          <w:rPr>
            <w:noProof/>
            <w:webHidden/>
          </w:rPr>
          <w:instrText xml:space="preserve"> PAGEREF _Toc413937067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E9148EA" w14:textId="77777777" w:rsidR="00A229E2" w:rsidRDefault="00207703">
      <w:pPr>
        <w:pStyle w:val="TOC5"/>
        <w:tabs>
          <w:tab w:val="right" w:leader="dot" w:pos="5030"/>
        </w:tabs>
        <w:rPr>
          <w:rFonts w:eastAsiaTheme="minorEastAsia"/>
          <w:noProof/>
          <w:sz w:val="22"/>
          <w:lang w:val="en-US" w:eastAsia="en-US" w:bidi="ar-SA"/>
        </w:rPr>
      </w:pPr>
      <w:hyperlink w:anchor="_Toc413937068" w:history="1">
        <w:r w:rsidR="00A229E2" w:rsidRPr="009466D6">
          <w:rPr>
            <w:rStyle w:val="Hyperlink"/>
            <w:noProof/>
          </w:rPr>
          <w:t>Multiplexação</w:t>
        </w:r>
        <w:r w:rsidR="00A229E2">
          <w:rPr>
            <w:noProof/>
            <w:webHidden/>
          </w:rPr>
          <w:tab/>
        </w:r>
        <w:r w:rsidR="00A229E2">
          <w:rPr>
            <w:noProof/>
            <w:webHidden/>
          </w:rPr>
          <w:fldChar w:fldCharType="begin"/>
        </w:r>
        <w:r w:rsidR="00A229E2">
          <w:rPr>
            <w:noProof/>
            <w:webHidden/>
          </w:rPr>
          <w:instrText xml:space="preserve"> PAGEREF _Toc413937068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46A6F327" w14:textId="77777777" w:rsidR="00A229E2" w:rsidRDefault="00207703">
      <w:pPr>
        <w:pStyle w:val="TOC1"/>
        <w:tabs>
          <w:tab w:val="right" w:leader="dot" w:pos="5030"/>
        </w:tabs>
        <w:rPr>
          <w:rFonts w:eastAsiaTheme="minorEastAsia"/>
          <w:b w:val="0"/>
          <w:caps w:val="0"/>
          <w:noProof/>
          <w:sz w:val="22"/>
          <w:lang w:val="en-US" w:eastAsia="en-US" w:bidi="ar-SA"/>
        </w:rPr>
      </w:pPr>
      <w:hyperlink w:anchor="_Toc413937069" w:history="1">
        <w:r w:rsidR="00A229E2" w:rsidRPr="009466D6">
          <w:rPr>
            <w:rStyle w:val="Hyperlink"/>
            <w:noProof/>
          </w:rPr>
          <w:t>Termos de Privacidade e Segurança</w:t>
        </w:r>
        <w:r w:rsidR="00A229E2">
          <w:rPr>
            <w:noProof/>
            <w:webHidden/>
          </w:rPr>
          <w:tab/>
        </w:r>
        <w:r w:rsidR="00A229E2">
          <w:rPr>
            <w:noProof/>
            <w:webHidden/>
          </w:rPr>
          <w:fldChar w:fldCharType="begin"/>
        </w:r>
        <w:r w:rsidR="00A229E2">
          <w:rPr>
            <w:noProof/>
            <w:webHidden/>
          </w:rPr>
          <w:instrText xml:space="preserve"> PAGEREF _Toc413937069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0DCAF736" w14:textId="77777777" w:rsidR="00A229E2" w:rsidRDefault="00207703">
      <w:pPr>
        <w:pStyle w:val="TOC4"/>
        <w:rPr>
          <w:rFonts w:eastAsiaTheme="minorEastAsia"/>
          <w:smallCaps w:val="0"/>
          <w:noProof/>
          <w:sz w:val="22"/>
          <w:lang w:val="en-US" w:eastAsia="en-US" w:bidi="ar-SA"/>
        </w:rPr>
      </w:pPr>
      <w:hyperlink w:anchor="_Toc413937070" w:history="1">
        <w:r w:rsidR="00A229E2" w:rsidRPr="009466D6">
          <w:rPr>
            <w:rStyle w:val="Hyperlink"/>
            <w:noProof/>
          </w:rPr>
          <w:t>Termos Gerais de Privacidade e Segurança</w:t>
        </w:r>
        <w:r w:rsidR="00A229E2">
          <w:rPr>
            <w:noProof/>
            <w:webHidden/>
          </w:rPr>
          <w:tab/>
        </w:r>
        <w:r w:rsidR="00A229E2">
          <w:rPr>
            <w:noProof/>
            <w:webHidden/>
          </w:rPr>
          <w:fldChar w:fldCharType="begin"/>
        </w:r>
        <w:r w:rsidR="00A229E2">
          <w:rPr>
            <w:noProof/>
            <w:webHidden/>
          </w:rPr>
          <w:instrText xml:space="preserve"> PAGEREF _Toc413937070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E7A9681" w14:textId="77777777" w:rsidR="00A229E2" w:rsidRDefault="00207703">
      <w:pPr>
        <w:pStyle w:val="TOC5"/>
        <w:tabs>
          <w:tab w:val="right" w:leader="dot" w:pos="5030"/>
        </w:tabs>
        <w:rPr>
          <w:rFonts w:eastAsiaTheme="minorEastAsia"/>
          <w:noProof/>
          <w:sz w:val="22"/>
          <w:lang w:val="en-US" w:eastAsia="en-US" w:bidi="ar-SA"/>
        </w:rPr>
      </w:pPr>
      <w:hyperlink w:anchor="_Toc413937071" w:history="1">
        <w:r w:rsidR="00A229E2" w:rsidRPr="009466D6">
          <w:rPr>
            <w:rStyle w:val="Hyperlink"/>
            <w:noProof/>
          </w:rPr>
          <w:t>Âmbito</w:t>
        </w:r>
        <w:r w:rsidR="00A229E2">
          <w:rPr>
            <w:noProof/>
            <w:webHidden/>
          </w:rPr>
          <w:tab/>
        </w:r>
        <w:r w:rsidR="00A229E2">
          <w:rPr>
            <w:noProof/>
            <w:webHidden/>
          </w:rPr>
          <w:fldChar w:fldCharType="begin"/>
        </w:r>
        <w:r w:rsidR="00A229E2">
          <w:rPr>
            <w:noProof/>
            <w:webHidden/>
          </w:rPr>
          <w:instrText xml:space="preserve"> PAGEREF _Toc413937071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FEC9C11" w14:textId="77777777" w:rsidR="00A229E2" w:rsidRDefault="00207703">
      <w:pPr>
        <w:pStyle w:val="TOC5"/>
        <w:tabs>
          <w:tab w:val="right" w:leader="dot" w:pos="5030"/>
        </w:tabs>
        <w:rPr>
          <w:rFonts w:eastAsiaTheme="minorEastAsia"/>
          <w:noProof/>
          <w:sz w:val="22"/>
          <w:lang w:val="en-US" w:eastAsia="en-US" w:bidi="ar-SA"/>
        </w:rPr>
      </w:pPr>
      <w:hyperlink w:anchor="_Toc413937072" w:history="1">
        <w:r w:rsidR="00A229E2" w:rsidRPr="009466D6">
          <w:rPr>
            <w:rStyle w:val="Hyperlink"/>
            <w:noProof/>
          </w:rPr>
          <w:t>Utilização de Dados do Cliente</w:t>
        </w:r>
        <w:r w:rsidR="00A229E2">
          <w:rPr>
            <w:noProof/>
            <w:webHidden/>
          </w:rPr>
          <w:tab/>
        </w:r>
        <w:r w:rsidR="00A229E2">
          <w:rPr>
            <w:noProof/>
            <w:webHidden/>
          </w:rPr>
          <w:fldChar w:fldCharType="begin"/>
        </w:r>
        <w:r w:rsidR="00A229E2">
          <w:rPr>
            <w:noProof/>
            <w:webHidden/>
          </w:rPr>
          <w:instrText xml:space="preserve"> PAGEREF _Toc413937072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32C23C6" w14:textId="77777777" w:rsidR="00A229E2" w:rsidRDefault="00207703">
      <w:pPr>
        <w:pStyle w:val="TOC5"/>
        <w:tabs>
          <w:tab w:val="right" w:leader="dot" w:pos="5030"/>
        </w:tabs>
        <w:rPr>
          <w:rFonts w:eastAsiaTheme="minorEastAsia"/>
          <w:noProof/>
          <w:sz w:val="22"/>
          <w:lang w:val="en-US" w:eastAsia="en-US" w:bidi="ar-SA"/>
        </w:rPr>
      </w:pPr>
      <w:hyperlink w:anchor="_Toc413937073" w:history="1">
        <w:r w:rsidR="00A229E2" w:rsidRPr="009466D6">
          <w:rPr>
            <w:rStyle w:val="Hyperlink"/>
            <w:noProof/>
          </w:rPr>
          <w:t>Divulgação dos Dados do Cliente</w:t>
        </w:r>
        <w:r w:rsidR="00A229E2">
          <w:rPr>
            <w:noProof/>
            <w:webHidden/>
          </w:rPr>
          <w:tab/>
        </w:r>
        <w:r w:rsidR="00A229E2">
          <w:rPr>
            <w:noProof/>
            <w:webHidden/>
          </w:rPr>
          <w:fldChar w:fldCharType="begin"/>
        </w:r>
        <w:r w:rsidR="00A229E2">
          <w:rPr>
            <w:noProof/>
            <w:webHidden/>
          </w:rPr>
          <w:instrText xml:space="preserve"> PAGEREF _Toc413937073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F65367A" w14:textId="77777777" w:rsidR="00A229E2" w:rsidRDefault="00207703">
      <w:pPr>
        <w:pStyle w:val="TOC5"/>
        <w:tabs>
          <w:tab w:val="right" w:leader="dot" w:pos="5030"/>
        </w:tabs>
        <w:rPr>
          <w:rFonts w:eastAsiaTheme="minorEastAsia"/>
          <w:noProof/>
          <w:sz w:val="22"/>
          <w:lang w:val="en-US" w:eastAsia="en-US" w:bidi="ar-SA"/>
        </w:rPr>
      </w:pPr>
      <w:hyperlink w:anchor="_Toc413937074" w:history="1">
        <w:r w:rsidR="00A229E2" w:rsidRPr="009466D6">
          <w:rPr>
            <w:rStyle w:val="Hyperlink"/>
            <w:noProof/>
          </w:rPr>
          <w:t>Instituições de Ensino</w:t>
        </w:r>
        <w:r w:rsidR="00A229E2">
          <w:rPr>
            <w:noProof/>
            <w:webHidden/>
          </w:rPr>
          <w:tab/>
        </w:r>
        <w:r w:rsidR="00A229E2">
          <w:rPr>
            <w:noProof/>
            <w:webHidden/>
          </w:rPr>
          <w:fldChar w:fldCharType="begin"/>
        </w:r>
        <w:r w:rsidR="00A229E2">
          <w:rPr>
            <w:noProof/>
            <w:webHidden/>
          </w:rPr>
          <w:instrText xml:space="preserve"> PAGEREF _Toc413937074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8E7AE1A" w14:textId="77777777" w:rsidR="00A229E2" w:rsidRDefault="00207703">
      <w:pPr>
        <w:pStyle w:val="TOC5"/>
        <w:tabs>
          <w:tab w:val="right" w:leader="dot" w:pos="5030"/>
        </w:tabs>
        <w:rPr>
          <w:rFonts w:eastAsiaTheme="minorEastAsia"/>
          <w:noProof/>
          <w:sz w:val="22"/>
          <w:lang w:val="en-US" w:eastAsia="en-US" w:bidi="ar-SA"/>
        </w:rPr>
      </w:pPr>
      <w:hyperlink w:anchor="_Toc413937075" w:history="1">
        <w:r w:rsidR="00A229E2" w:rsidRPr="009466D6">
          <w:rPr>
            <w:rStyle w:val="Hyperlink"/>
            <w:noProof/>
          </w:rPr>
          <w:t>Segurança</w:t>
        </w:r>
        <w:r w:rsidR="00A229E2">
          <w:rPr>
            <w:noProof/>
            <w:webHidden/>
          </w:rPr>
          <w:tab/>
        </w:r>
        <w:r w:rsidR="00A229E2">
          <w:rPr>
            <w:noProof/>
            <w:webHidden/>
          </w:rPr>
          <w:fldChar w:fldCharType="begin"/>
        </w:r>
        <w:r w:rsidR="00A229E2">
          <w:rPr>
            <w:noProof/>
            <w:webHidden/>
          </w:rPr>
          <w:instrText xml:space="preserve"> PAGEREF _Toc413937075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5B0EF5BC" w14:textId="77777777" w:rsidR="00A229E2" w:rsidRDefault="00207703">
      <w:pPr>
        <w:pStyle w:val="TOC5"/>
        <w:tabs>
          <w:tab w:val="right" w:leader="dot" w:pos="5030"/>
        </w:tabs>
        <w:rPr>
          <w:rFonts w:eastAsiaTheme="minorEastAsia"/>
          <w:noProof/>
          <w:sz w:val="22"/>
          <w:lang w:val="en-US" w:eastAsia="en-US" w:bidi="ar-SA"/>
        </w:rPr>
      </w:pPr>
      <w:hyperlink w:anchor="_Toc413937076" w:history="1">
        <w:r w:rsidR="00A229E2" w:rsidRPr="009466D6">
          <w:rPr>
            <w:rStyle w:val="Hyperlink"/>
            <w:noProof/>
          </w:rPr>
          <w:t>Notificação de Incidentes de Segurança</w:t>
        </w:r>
        <w:r w:rsidR="00A229E2">
          <w:rPr>
            <w:noProof/>
            <w:webHidden/>
          </w:rPr>
          <w:tab/>
        </w:r>
        <w:r w:rsidR="00A229E2">
          <w:rPr>
            <w:noProof/>
            <w:webHidden/>
          </w:rPr>
          <w:fldChar w:fldCharType="begin"/>
        </w:r>
        <w:r w:rsidR="00A229E2">
          <w:rPr>
            <w:noProof/>
            <w:webHidden/>
          </w:rPr>
          <w:instrText xml:space="preserve"> PAGEREF _Toc413937076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7F6026A" w14:textId="77777777" w:rsidR="00A229E2" w:rsidRDefault="00207703">
      <w:pPr>
        <w:pStyle w:val="TOC5"/>
        <w:tabs>
          <w:tab w:val="right" w:leader="dot" w:pos="5030"/>
        </w:tabs>
        <w:rPr>
          <w:rFonts w:eastAsiaTheme="minorEastAsia"/>
          <w:noProof/>
          <w:sz w:val="22"/>
          <w:lang w:val="en-US" w:eastAsia="en-US" w:bidi="ar-SA"/>
        </w:rPr>
      </w:pPr>
      <w:hyperlink w:anchor="_Toc413937077" w:history="1">
        <w:r w:rsidR="00A229E2" w:rsidRPr="009466D6">
          <w:rPr>
            <w:rStyle w:val="Hyperlink"/>
            <w:noProof/>
          </w:rPr>
          <w:t>Localização do Processamento de Dados</w:t>
        </w:r>
        <w:r w:rsidR="00A229E2">
          <w:rPr>
            <w:noProof/>
            <w:webHidden/>
          </w:rPr>
          <w:tab/>
        </w:r>
        <w:r w:rsidR="00A229E2">
          <w:rPr>
            <w:noProof/>
            <w:webHidden/>
          </w:rPr>
          <w:fldChar w:fldCharType="begin"/>
        </w:r>
        <w:r w:rsidR="00A229E2">
          <w:rPr>
            <w:noProof/>
            <w:webHidden/>
          </w:rPr>
          <w:instrText xml:space="preserve"> PAGEREF _Toc413937077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3C78388" w14:textId="77777777" w:rsidR="00A229E2" w:rsidRDefault="00207703">
      <w:pPr>
        <w:pStyle w:val="TOC5"/>
        <w:tabs>
          <w:tab w:val="right" w:leader="dot" w:pos="5030"/>
        </w:tabs>
        <w:rPr>
          <w:rFonts w:eastAsiaTheme="minorEastAsia"/>
          <w:noProof/>
          <w:sz w:val="22"/>
          <w:lang w:val="en-US" w:eastAsia="en-US" w:bidi="ar-SA"/>
        </w:rPr>
      </w:pPr>
      <w:hyperlink w:anchor="_Toc413937078" w:history="1">
        <w:r w:rsidR="00A229E2" w:rsidRPr="009466D6">
          <w:rPr>
            <w:rStyle w:val="Hyperlink"/>
            <w:noProof/>
          </w:rPr>
          <w:t>Pré-visualizações</w:t>
        </w:r>
        <w:r w:rsidR="00A229E2">
          <w:rPr>
            <w:noProof/>
            <w:webHidden/>
          </w:rPr>
          <w:tab/>
        </w:r>
        <w:r w:rsidR="00A229E2">
          <w:rPr>
            <w:noProof/>
            <w:webHidden/>
          </w:rPr>
          <w:fldChar w:fldCharType="begin"/>
        </w:r>
        <w:r w:rsidR="00A229E2">
          <w:rPr>
            <w:noProof/>
            <w:webHidden/>
          </w:rPr>
          <w:instrText xml:space="preserve"> PAGEREF _Toc413937078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80DEF3D" w14:textId="77777777" w:rsidR="00A229E2" w:rsidRDefault="00207703">
      <w:pPr>
        <w:pStyle w:val="TOC5"/>
        <w:tabs>
          <w:tab w:val="right" w:leader="dot" w:pos="5030"/>
        </w:tabs>
        <w:rPr>
          <w:rFonts w:eastAsiaTheme="minorEastAsia"/>
          <w:noProof/>
          <w:sz w:val="22"/>
          <w:lang w:val="en-US" w:eastAsia="en-US" w:bidi="ar-SA"/>
        </w:rPr>
      </w:pPr>
      <w:hyperlink w:anchor="_Toc413937079" w:history="1">
        <w:r w:rsidR="00A229E2" w:rsidRPr="009466D6">
          <w:rPr>
            <w:rStyle w:val="Hyperlink"/>
            <w:noProof/>
          </w:rPr>
          <w:t>Utilização de Subcontratantes</w:t>
        </w:r>
        <w:r w:rsidR="00A229E2">
          <w:rPr>
            <w:noProof/>
            <w:webHidden/>
          </w:rPr>
          <w:tab/>
        </w:r>
        <w:r w:rsidR="00A229E2">
          <w:rPr>
            <w:noProof/>
            <w:webHidden/>
          </w:rPr>
          <w:fldChar w:fldCharType="begin"/>
        </w:r>
        <w:r w:rsidR="00A229E2">
          <w:rPr>
            <w:noProof/>
            <w:webHidden/>
          </w:rPr>
          <w:instrText xml:space="preserve"> PAGEREF _Toc413937079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499FFA82" w14:textId="77777777" w:rsidR="00A229E2" w:rsidRDefault="00207703">
      <w:pPr>
        <w:pStyle w:val="TOC5"/>
        <w:tabs>
          <w:tab w:val="right" w:leader="dot" w:pos="5030"/>
        </w:tabs>
        <w:rPr>
          <w:rFonts w:eastAsiaTheme="minorEastAsia"/>
          <w:noProof/>
          <w:sz w:val="22"/>
          <w:lang w:val="en-US" w:eastAsia="en-US" w:bidi="ar-SA"/>
        </w:rPr>
      </w:pPr>
      <w:hyperlink w:anchor="_Toc413937080" w:history="1">
        <w:r w:rsidR="00A229E2" w:rsidRPr="009466D6">
          <w:rPr>
            <w:rStyle w:val="Hyperlink"/>
            <w:noProof/>
          </w:rPr>
          <w:t>Como Contactar a Microsoft</w:t>
        </w:r>
        <w:r w:rsidR="00A229E2">
          <w:rPr>
            <w:noProof/>
            <w:webHidden/>
          </w:rPr>
          <w:tab/>
        </w:r>
        <w:r w:rsidR="00A229E2">
          <w:rPr>
            <w:noProof/>
            <w:webHidden/>
          </w:rPr>
          <w:fldChar w:fldCharType="begin"/>
        </w:r>
        <w:r w:rsidR="00A229E2">
          <w:rPr>
            <w:noProof/>
            <w:webHidden/>
          </w:rPr>
          <w:instrText xml:space="preserve"> PAGEREF _Toc413937080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95A371A" w14:textId="77777777" w:rsidR="00A229E2" w:rsidRDefault="00207703">
      <w:pPr>
        <w:pStyle w:val="TOC4"/>
        <w:rPr>
          <w:rFonts w:eastAsiaTheme="minorEastAsia"/>
          <w:smallCaps w:val="0"/>
          <w:noProof/>
          <w:sz w:val="22"/>
          <w:lang w:val="en-US" w:eastAsia="en-US" w:bidi="ar-SA"/>
        </w:rPr>
      </w:pPr>
      <w:hyperlink w:anchor="_Toc413937081" w:history="1">
        <w:r w:rsidR="00A229E2" w:rsidRPr="009466D6">
          <w:rPr>
            <w:rStyle w:val="Hyperlink"/>
            <w:noProof/>
          </w:rPr>
          <w:t>Termos de Processamento de Dados</w:t>
        </w:r>
        <w:r w:rsidR="00A229E2">
          <w:rPr>
            <w:noProof/>
            <w:webHidden/>
          </w:rPr>
          <w:tab/>
        </w:r>
        <w:r w:rsidR="00A229E2">
          <w:rPr>
            <w:noProof/>
            <w:webHidden/>
          </w:rPr>
          <w:fldChar w:fldCharType="begin"/>
        </w:r>
        <w:r w:rsidR="00A229E2">
          <w:rPr>
            <w:noProof/>
            <w:webHidden/>
          </w:rPr>
          <w:instrText xml:space="preserve"> PAGEREF _Toc413937081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500AD2C" w14:textId="77777777" w:rsidR="00A229E2" w:rsidRDefault="00207703">
      <w:pPr>
        <w:pStyle w:val="TOC5"/>
        <w:tabs>
          <w:tab w:val="right" w:leader="dot" w:pos="5030"/>
        </w:tabs>
        <w:rPr>
          <w:rFonts w:eastAsiaTheme="minorEastAsia"/>
          <w:noProof/>
          <w:sz w:val="22"/>
          <w:lang w:val="en-US" w:eastAsia="en-US" w:bidi="ar-SA"/>
        </w:rPr>
      </w:pPr>
      <w:hyperlink w:anchor="_Toc413937082" w:history="1">
        <w:r w:rsidR="00A229E2" w:rsidRPr="009466D6">
          <w:rPr>
            <w:rStyle w:val="Hyperlink"/>
            <w:noProof/>
          </w:rPr>
          <w:t>Localização dos Dados do Cliente em Repouso</w:t>
        </w:r>
        <w:r w:rsidR="00A229E2">
          <w:rPr>
            <w:noProof/>
            <w:webHidden/>
          </w:rPr>
          <w:tab/>
        </w:r>
        <w:r w:rsidR="00A229E2">
          <w:rPr>
            <w:noProof/>
            <w:webHidden/>
          </w:rPr>
          <w:fldChar w:fldCharType="begin"/>
        </w:r>
        <w:r w:rsidR="00A229E2">
          <w:rPr>
            <w:noProof/>
            <w:webHidden/>
          </w:rPr>
          <w:instrText xml:space="preserve"> PAGEREF _Toc413937082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6004AD2" w14:textId="77777777" w:rsidR="00A229E2" w:rsidRDefault="00207703">
      <w:pPr>
        <w:pStyle w:val="TOC5"/>
        <w:tabs>
          <w:tab w:val="right" w:leader="dot" w:pos="5030"/>
        </w:tabs>
        <w:rPr>
          <w:rFonts w:eastAsiaTheme="minorEastAsia"/>
          <w:noProof/>
          <w:sz w:val="22"/>
          <w:lang w:val="en-US" w:eastAsia="en-US" w:bidi="ar-SA"/>
        </w:rPr>
      </w:pPr>
      <w:hyperlink w:anchor="_Toc413937083" w:history="1">
        <w:r w:rsidR="00A229E2" w:rsidRPr="009466D6">
          <w:rPr>
            <w:rStyle w:val="Hyperlink"/>
            <w:noProof/>
          </w:rPr>
          <w:t>Privacidade</w:t>
        </w:r>
        <w:r w:rsidR="00A229E2">
          <w:rPr>
            <w:noProof/>
            <w:webHidden/>
          </w:rPr>
          <w:tab/>
        </w:r>
        <w:r w:rsidR="00A229E2">
          <w:rPr>
            <w:noProof/>
            <w:webHidden/>
          </w:rPr>
          <w:fldChar w:fldCharType="begin"/>
        </w:r>
        <w:r w:rsidR="00A229E2">
          <w:rPr>
            <w:noProof/>
            <w:webHidden/>
          </w:rPr>
          <w:instrText xml:space="preserve"> PAGEREF _Toc413937083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04435254" w14:textId="77777777" w:rsidR="00A229E2" w:rsidRDefault="00207703">
      <w:pPr>
        <w:pStyle w:val="TOC5"/>
        <w:tabs>
          <w:tab w:val="right" w:leader="dot" w:pos="5030"/>
        </w:tabs>
        <w:rPr>
          <w:rFonts w:eastAsiaTheme="minorEastAsia"/>
          <w:noProof/>
          <w:sz w:val="22"/>
          <w:lang w:val="en-US" w:eastAsia="en-US" w:bidi="ar-SA"/>
        </w:rPr>
      </w:pPr>
      <w:hyperlink w:anchor="_Toc413937084" w:history="1">
        <w:r w:rsidR="00A229E2" w:rsidRPr="009466D6">
          <w:rPr>
            <w:rStyle w:val="Hyperlink"/>
            <w:noProof/>
          </w:rPr>
          <w:t>Termos Europeus Adicionais.</w:t>
        </w:r>
        <w:r w:rsidR="00A229E2">
          <w:rPr>
            <w:noProof/>
            <w:webHidden/>
          </w:rPr>
          <w:tab/>
        </w:r>
        <w:r w:rsidR="00A229E2">
          <w:rPr>
            <w:noProof/>
            <w:webHidden/>
          </w:rPr>
          <w:fldChar w:fldCharType="begin"/>
        </w:r>
        <w:r w:rsidR="00A229E2">
          <w:rPr>
            <w:noProof/>
            <w:webHidden/>
          </w:rPr>
          <w:instrText xml:space="preserve"> PAGEREF _Toc413937084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5BA13B2" w14:textId="77777777" w:rsidR="00A229E2" w:rsidRDefault="00207703">
      <w:pPr>
        <w:pStyle w:val="TOC5"/>
        <w:tabs>
          <w:tab w:val="right" w:leader="dot" w:pos="5030"/>
        </w:tabs>
        <w:rPr>
          <w:rFonts w:eastAsiaTheme="minorEastAsia"/>
          <w:noProof/>
          <w:sz w:val="22"/>
          <w:lang w:val="en-US" w:eastAsia="en-US" w:bidi="ar-SA"/>
        </w:rPr>
      </w:pPr>
      <w:hyperlink w:anchor="_Toc413937085" w:history="1">
        <w:r w:rsidR="00A229E2" w:rsidRPr="009466D6">
          <w:rPr>
            <w:rStyle w:val="Hyperlink"/>
            <w:noProof/>
          </w:rPr>
          <w:t>Segurança</w:t>
        </w:r>
        <w:r w:rsidR="00A229E2">
          <w:rPr>
            <w:noProof/>
            <w:webHidden/>
          </w:rPr>
          <w:tab/>
        </w:r>
        <w:r w:rsidR="00A229E2">
          <w:rPr>
            <w:noProof/>
            <w:webHidden/>
          </w:rPr>
          <w:fldChar w:fldCharType="begin"/>
        </w:r>
        <w:r w:rsidR="00A229E2">
          <w:rPr>
            <w:noProof/>
            <w:webHidden/>
          </w:rPr>
          <w:instrText xml:space="preserve"> PAGEREF _Toc413937085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E924976" w14:textId="77777777" w:rsidR="00A229E2" w:rsidRDefault="00207703">
      <w:pPr>
        <w:pStyle w:val="TOC1"/>
        <w:tabs>
          <w:tab w:val="right" w:leader="dot" w:pos="5030"/>
        </w:tabs>
        <w:rPr>
          <w:rFonts w:eastAsiaTheme="minorEastAsia"/>
          <w:b w:val="0"/>
          <w:caps w:val="0"/>
          <w:noProof/>
          <w:sz w:val="22"/>
          <w:lang w:val="en-US" w:eastAsia="en-US" w:bidi="ar-SA"/>
        </w:rPr>
      </w:pPr>
      <w:hyperlink w:anchor="_Toc413937086" w:history="1">
        <w:r w:rsidR="00A229E2" w:rsidRPr="009466D6">
          <w:rPr>
            <w:rStyle w:val="Hyperlink"/>
            <w:noProof/>
          </w:rPr>
          <w:t>Termos Específicos do Serviço Online</w:t>
        </w:r>
        <w:r w:rsidR="00A229E2">
          <w:rPr>
            <w:noProof/>
            <w:webHidden/>
          </w:rPr>
          <w:tab/>
        </w:r>
        <w:r w:rsidR="00A229E2">
          <w:rPr>
            <w:noProof/>
            <w:webHidden/>
          </w:rPr>
          <w:fldChar w:fldCharType="begin"/>
        </w:r>
        <w:r w:rsidR="00A229E2">
          <w:rPr>
            <w:noProof/>
            <w:webHidden/>
          </w:rPr>
          <w:instrText xml:space="preserve"> PAGEREF _Toc413937086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D191DBD" w14:textId="77777777" w:rsidR="00A229E2" w:rsidRDefault="00207703">
      <w:pPr>
        <w:pStyle w:val="TOC3"/>
        <w:tabs>
          <w:tab w:val="right" w:leader="dot" w:pos="5030"/>
        </w:tabs>
        <w:rPr>
          <w:rFonts w:eastAsiaTheme="minorEastAsia"/>
          <w:smallCaps w:val="0"/>
          <w:noProof/>
          <w:sz w:val="22"/>
          <w:lang w:val="en-US" w:eastAsia="en-US" w:bidi="ar-SA"/>
        </w:rPr>
      </w:pPr>
      <w:hyperlink w:anchor="_Toc413937087" w:history="1">
        <w:r w:rsidR="00A229E2" w:rsidRPr="009466D6">
          <w:rPr>
            <w:rStyle w:val="Hyperlink"/>
            <w:noProof/>
          </w:rPr>
          <w:t>Serviços do Microsoft Azure</w:t>
        </w:r>
        <w:r w:rsidR="00A229E2">
          <w:rPr>
            <w:noProof/>
            <w:webHidden/>
          </w:rPr>
          <w:tab/>
        </w:r>
        <w:r w:rsidR="00A229E2">
          <w:rPr>
            <w:noProof/>
            <w:webHidden/>
          </w:rPr>
          <w:fldChar w:fldCharType="begin"/>
        </w:r>
        <w:r w:rsidR="00A229E2">
          <w:rPr>
            <w:noProof/>
            <w:webHidden/>
          </w:rPr>
          <w:instrText xml:space="preserve"> PAGEREF _Toc413937087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4796CED3" w14:textId="77777777" w:rsidR="00A229E2" w:rsidRDefault="00207703">
      <w:pPr>
        <w:pStyle w:val="TOC2"/>
        <w:tabs>
          <w:tab w:val="right" w:leader="dot" w:pos="5030"/>
        </w:tabs>
        <w:rPr>
          <w:rFonts w:eastAsiaTheme="minorEastAsia"/>
          <w:b w:val="0"/>
          <w:smallCaps w:val="0"/>
          <w:noProof/>
          <w:sz w:val="22"/>
          <w:lang w:val="en-US" w:eastAsia="en-US" w:bidi="ar-SA"/>
        </w:rPr>
      </w:pPr>
      <w:hyperlink w:anchor="_Toc413937088" w:history="1">
        <w:r w:rsidR="00A229E2" w:rsidRPr="009466D6">
          <w:rPr>
            <w:rStyle w:val="Hyperlink"/>
            <w:noProof/>
          </w:rPr>
          <w:t>Enterprise Mobility Services</w:t>
        </w:r>
        <w:r w:rsidR="00A229E2">
          <w:rPr>
            <w:noProof/>
            <w:webHidden/>
          </w:rPr>
          <w:tab/>
        </w:r>
        <w:r w:rsidR="00A229E2">
          <w:rPr>
            <w:noProof/>
            <w:webHidden/>
          </w:rPr>
          <w:fldChar w:fldCharType="begin"/>
        </w:r>
        <w:r w:rsidR="00A229E2">
          <w:rPr>
            <w:noProof/>
            <w:webHidden/>
          </w:rPr>
          <w:instrText xml:space="preserve"> PAGEREF _Toc413937088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F895588" w14:textId="77777777" w:rsidR="00A229E2" w:rsidRDefault="00207703">
      <w:pPr>
        <w:pStyle w:val="TOC4"/>
        <w:rPr>
          <w:rFonts w:eastAsiaTheme="minorEastAsia"/>
          <w:smallCaps w:val="0"/>
          <w:noProof/>
          <w:sz w:val="22"/>
          <w:lang w:val="en-US" w:eastAsia="en-US" w:bidi="ar-SA"/>
        </w:rPr>
      </w:pPr>
      <w:hyperlink w:anchor="_Toc413937089" w:history="1">
        <w:r w:rsidR="00A229E2" w:rsidRPr="009466D6">
          <w:rPr>
            <w:rStyle w:val="Hyperlink"/>
            <w:noProof/>
          </w:rPr>
          <w:t>Azure Active Directory Basic</w:t>
        </w:r>
        <w:r w:rsidR="00A229E2">
          <w:rPr>
            <w:noProof/>
            <w:webHidden/>
          </w:rPr>
          <w:tab/>
        </w:r>
        <w:r w:rsidR="00A229E2">
          <w:rPr>
            <w:noProof/>
            <w:webHidden/>
          </w:rPr>
          <w:fldChar w:fldCharType="begin"/>
        </w:r>
        <w:r w:rsidR="00A229E2">
          <w:rPr>
            <w:noProof/>
            <w:webHidden/>
          </w:rPr>
          <w:instrText xml:space="preserve"> PAGEREF _Toc413937089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52A33D4A" w14:textId="77777777" w:rsidR="00A229E2" w:rsidRDefault="00207703">
      <w:pPr>
        <w:pStyle w:val="TOC4"/>
        <w:rPr>
          <w:rFonts w:eastAsiaTheme="minorEastAsia"/>
          <w:smallCaps w:val="0"/>
          <w:noProof/>
          <w:sz w:val="22"/>
          <w:lang w:val="en-US" w:eastAsia="en-US" w:bidi="ar-SA"/>
        </w:rPr>
      </w:pPr>
      <w:hyperlink w:anchor="_Toc413937090" w:history="1">
        <w:r w:rsidR="00A229E2" w:rsidRPr="009466D6">
          <w:rPr>
            <w:rStyle w:val="Hyperlink"/>
            <w:noProof/>
          </w:rPr>
          <w:t>Azure Active Directory Premium</w:t>
        </w:r>
        <w:r w:rsidR="00A229E2">
          <w:rPr>
            <w:noProof/>
            <w:webHidden/>
          </w:rPr>
          <w:tab/>
        </w:r>
        <w:r w:rsidR="00A229E2">
          <w:rPr>
            <w:noProof/>
            <w:webHidden/>
          </w:rPr>
          <w:fldChar w:fldCharType="begin"/>
        </w:r>
        <w:r w:rsidR="00A229E2">
          <w:rPr>
            <w:noProof/>
            <w:webHidden/>
          </w:rPr>
          <w:instrText xml:space="preserve"> PAGEREF _Toc413937090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5B731586" w14:textId="77777777" w:rsidR="00A229E2" w:rsidRDefault="00207703">
      <w:pPr>
        <w:pStyle w:val="TOC4"/>
        <w:rPr>
          <w:rFonts w:eastAsiaTheme="minorEastAsia"/>
          <w:smallCaps w:val="0"/>
          <w:noProof/>
          <w:sz w:val="22"/>
          <w:lang w:val="en-US" w:eastAsia="en-US" w:bidi="ar-SA"/>
        </w:rPr>
      </w:pPr>
      <w:hyperlink w:anchor="_Toc413937091" w:history="1">
        <w:r w:rsidR="00A229E2" w:rsidRPr="009466D6">
          <w:rPr>
            <w:rStyle w:val="Hyperlink"/>
            <w:noProof/>
          </w:rPr>
          <w:t>Serviço de Gestão de Direitos do Azure</w:t>
        </w:r>
        <w:r w:rsidR="00A229E2">
          <w:rPr>
            <w:noProof/>
            <w:webHidden/>
          </w:rPr>
          <w:tab/>
        </w:r>
        <w:r w:rsidR="00A229E2">
          <w:rPr>
            <w:noProof/>
            <w:webHidden/>
          </w:rPr>
          <w:fldChar w:fldCharType="begin"/>
        </w:r>
        <w:r w:rsidR="00A229E2">
          <w:rPr>
            <w:noProof/>
            <w:webHidden/>
          </w:rPr>
          <w:instrText xml:space="preserve"> PAGEREF _Toc413937091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90DA71E" w14:textId="77777777" w:rsidR="00A229E2" w:rsidRDefault="00207703">
      <w:pPr>
        <w:pStyle w:val="TOC4"/>
        <w:rPr>
          <w:rFonts w:eastAsiaTheme="minorEastAsia"/>
          <w:smallCaps w:val="0"/>
          <w:noProof/>
          <w:sz w:val="22"/>
          <w:lang w:val="en-US" w:eastAsia="en-US" w:bidi="ar-SA"/>
        </w:rPr>
      </w:pPr>
      <w:hyperlink w:anchor="_Toc413937092" w:history="1">
        <w:r w:rsidR="00A229E2" w:rsidRPr="009466D6">
          <w:rPr>
            <w:rStyle w:val="Hyperlink"/>
            <w:noProof/>
          </w:rPr>
          <w:t>Azure RemoteApp</w:t>
        </w:r>
        <w:r w:rsidR="00A229E2">
          <w:rPr>
            <w:noProof/>
            <w:webHidden/>
          </w:rPr>
          <w:tab/>
        </w:r>
        <w:r w:rsidR="00A229E2">
          <w:rPr>
            <w:noProof/>
            <w:webHidden/>
          </w:rPr>
          <w:fldChar w:fldCharType="begin"/>
        </w:r>
        <w:r w:rsidR="00A229E2">
          <w:rPr>
            <w:noProof/>
            <w:webHidden/>
          </w:rPr>
          <w:instrText xml:space="preserve"> PAGEREF _Toc413937092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4BD12A40" w14:textId="77777777" w:rsidR="00A229E2" w:rsidRDefault="00207703">
      <w:pPr>
        <w:pStyle w:val="TOC3"/>
        <w:tabs>
          <w:tab w:val="right" w:leader="dot" w:pos="5030"/>
        </w:tabs>
        <w:rPr>
          <w:rFonts w:eastAsiaTheme="minorEastAsia"/>
          <w:smallCaps w:val="0"/>
          <w:noProof/>
          <w:sz w:val="22"/>
          <w:lang w:val="en-US" w:eastAsia="en-US" w:bidi="ar-SA"/>
        </w:rPr>
      </w:pPr>
      <w:hyperlink w:anchor="_Toc413937093" w:history="1">
        <w:r w:rsidR="00A229E2" w:rsidRPr="009466D6">
          <w:rPr>
            <w:rStyle w:val="Hyperlink"/>
            <w:noProof/>
          </w:rPr>
          <w:t>Microsoft Intune</w:t>
        </w:r>
        <w:r w:rsidR="00A229E2">
          <w:rPr>
            <w:noProof/>
            <w:webHidden/>
          </w:rPr>
          <w:tab/>
        </w:r>
        <w:r w:rsidR="00A229E2">
          <w:rPr>
            <w:noProof/>
            <w:webHidden/>
          </w:rPr>
          <w:fldChar w:fldCharType="begin"/>
        </w:r>
        <w:r w:rsidR="00A229E2">
          <w:rPr>
            <w:noProof/>
            <w:webHidden/>
          </w:rPr>
          <w:instrText xml:space="preserve"> PAGEREF _Toc413937093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24EB8DC" w14:textId="77777777" w:rsidR="00A229E2" w:rsidRDefault="00207703">
      <w:pPr>
        <w:pStyle w:val="TOC2"/>
        <w:tabs>
          <w:tab w:val="right" w:leader="dot" w:pos="5030"/>
        </w:tabs>
        <w:rPr>
          <w:rFonts w:eastAsiaTheme="minorEastAsia"/>
          <w:b w:val="0"/>
          <w:smallCaps w:val="0"/>
          <w:noProof/>
          <w:sz w:val="22"/>
          <w:lang w:val="en-US" w:eastAsia="en-US" w:bidi="ar-SA"/>
        </w:rPr>
      </w:pPr>
      <w:hyperlink w:anchor="_Toc413937094" w:history="1">
        <w:r w:rsidR="00A229E2" w:rsidRPr="009466D6">
          <w:rPr>
            <w:rStyle w:val="Hyperlink"/>
            <w:noProof/>
          </w:rPr>
          <w:t>Microsoft Dynamics Online Services</w:t>
        </w:r>
        <w:r w:rsidR="00A229E2">
          <w:rPr>
            <w:noProof/>
            <w:webHidden/>
          </w:rPr>
          <w:tab/>
        </w:r>
        <w:r w:rsidR="00A229E2">
          <w:rPr>
            <w:noProof/>
            <w:webHidden/>
          </w:rPr>
          <w:fldChar w:fldCharType="begin"/>
        </w:r>
        <w:r w:rsidR="00A229E2">
          <w:rPr>
            <w:noProof/>
            <w:webHidden/>
          </w:rPr>
          <w:instrText xml:space="preserve"> PAGEREF _Toc413937094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116A113" w14:textId="77777777" w:rsidR="00A229E2" w:rsidRDefault="00207703">
      <w:pPr>
        <w:pStyle w:val="TOC3"/>
        <w:tabs>
          <w:tab w:val="right" w:leader="dot" w:pos="5030"/>
        </w:tabs>
        <w:rPr>
          <w:rFonts w:eastAsiaTheme="minorEastAsia"/>
          <w:smallCaps w:val="0"/>
          <w:noProof/>
          <w:sz w:val="22"/>
          <w:lang w:val="en-US" w:eastAsia="en-US" w:bidi="ar-SA"/>
        </w:rPr>
      </w:pPr>
      <w:hyperlink w:anchor="_Toc413937095" w:history="1">
        <w:r w:rsidR="00A229E2" w:rsidRPr="009466D6">
          <w:rPr>
            <w:rStyle w:val="Hyperlink"/>
            <w:noProof/>
          </w:rPr>
          <w:t>Microsoft Dynamics CRM Online</w:t>
        </w:r>
        <w:r w:rsidR="00A229E2">
          <w:rPr>
            <w:noProof/>
            <w:webHidden/>
          </w:rPr>
          <w:tab/>
        </w:r>
        <w:r w:rsidR="00A229E2">
          <w:rPr>
            <w:noProof/>
            <w:webHidden/>
          </w:rPr>
          <w:fldChar w:fldCharType="begin"/>
        </w:r>
        <w:r w:rsidR="00A229E2">
          <w:rPr>
            <w:noProof/>
            <w:webHidden/>
          </w:rPr>
          <w:instrText xml:space="preserve"> PAGEREF _Toc413937095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C2DFE84" w14:textId="77777777" w:rsidR="00A229E2" w:rsidRDefault="00207703">
      <w:pPr>
        <w:pStyle w:val="TOC4"/>
        <w:rPr>
          <w:rFonts w:eastAsiaTheme="minorEastAsia"/>
          <w:smallCaps w:val="0"/>
          <w:noProof/>
          <w:sz w:val="22"/>
          <w:lang w:val="en-US" w:eastAsia="en-US" w:bidi="ar-SA"/>
        </w:rPr>
      </w:pPr>
      <w:hyperlink w:anchor="_Toc413937096" w:history="1">
        <w:r w:rsidR="00A229E2" w:rsidRPr="009466D6">
          <w:rPr>
            <w:rStyle w:val="Hyperlink"/>
            <w:noProof/>
          </w:rPr>
          <w:t>Microsoft Dynamics Marketing</w:t>
        </w:r>
        <w:r w:rsidR="00A229E2">
          <w:rPr>
            <w:noProof/>
            <w:webHidden/>
          </w:rPr>
          <w:tab/>
        </w:r>
        <w:r w:rsidR="00A229E2">
          <w:rPr>
            <w:noProof/>
            <w:webHidden/>
          </w:rPr>
          <w:fldChar w:fldCharType="begin"/>
        </w:r>
        <w:r w:rsidR="00A229E2">
          <w:rPr>
            <w:noProof/>
            <w:webHidden/>
          </w:rPr>
          <w:instrText xml:space="preserve"> PAGEREF _Toc413937096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B89D2A9" w14:textId="77777777" w:rsidR="00A229E2" w:rsidRDefault="00207703">
      <w:pPr>
        <w:pStyle w:val="TOC4"/>
        <w:rPr>
          <w:rFonts w:eastAsiaTheme="minorEastAsia"/>
          <w:smallCaps w:val="0"/>
          <w:noProof/>
          <w:sz w:val="22"/>
          <w:lang w:val="en-US" w:eastAsia="en-US" w:bidi="ar-SA"/>
        </w:rPr>
      </w:pPr>
      <w:hyperlink w:anchor="_Toc413937097" w:history="1">
        <w:r w:rsidR="00A229E2" w:rsidRPr="009466D6">
          <w:rPr>
            <w:rStyle w:val="Hyperlink"/>
            <w:noProof/>
          </w:rPr>
          <w:t>Microsoft Social Engagement</w:t>
        </w:r>
        <w:r w:rsidR="00A229E2">
          <w:rPr>
            <w:noProof/>
            <w:webHidden/>
          </w:rPr>
          <w:tab/>
        </w:r>
        <w:r w:rsidR="00A229E2">
          <w:rPr>
            <w:noProof/>
            <w:webHidden/>
          </w:rPr>
          <w:fldChar w:fldCharType="begin"/>
        </w:r>
        <w:r w:rsidR="00A229E2">
          <w:rPr>
            <w:noProof/>
            <w:webHidden/>
          </w:rPr>
          <w:instrText xml:space="preserve"> PAGEREF _Toc413937097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1638CE3" w14:textId="77777777" w:rsidR="00A229E2" w:rsidRDefault="00207703">
      <w:pPr>
        <w:pStyle w:val="TOC4"/>
        <w:rPr>
          <w:rFonts w:eastAsiaTheme="minorEastAsia"/>
          <w:smallCaps w:val="0"/>
          <w:noProof/>
          <w:sz w:val="22"/>
          <w:lang w:val="en-US" w:eastAsia="en-US" w:bidi="ar-SA"/>
        </w:rPr>
      </w:pPr>
      <w:hyperlink w:anchor="_Toc413937098" w:history="1">
        <w:r w:rsidR="00A229E2" w:rsidRPr="009466D6">
          <w:rPr>
            <w:rStyle w:val="Hyperlink"/>
            <w:noProof/>
          </w:rPr>
          <w:t>Parature, da Microsoft</w:t>
        </w:r>
        <w:r w:rsidR="00A229E2">
          <w:rPr>
            <w:noProof/>
            <w:webHidden/>
          </w:rPr>
          <w:tab/>
        </w:r>
        <w:r w:rsidR="00A229E2">
          <w:rPr>
            <w:noProof/>
            <w:webHidden/>
          </w:rPr>
          <w:fldChar w:fldCharType="begin"/>
        </w:r>
        <w:r w:rsidR="00A229E2">
          <w:rPr>
            <w:noProof/>
            <w:webHidden/>
          </w:rPr>
          <w:instrText xml:space="preserve"> PAGEREF _Toc413937098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320C519" w14:textId="77777777" w:rsidR="00A229E2" w:rsidRDefault="00207703">
      <w:pPr>
        <w:pStyle w:val="TOC2"/>
        <w:tabs>
          <w:tab w:val="right" w:leader="dot" w:pos="5030"/>
        </w:tabs>
        <w:rPr>
          <w:rFonts w:eastAsiaTheme="minorEastAsia"/>
          <w:b w:val="0"/>
          <w:smallCaps w:val="0"/>
          <w:noProof/>
          <w:sz w:val="22"/>
          <w:lang w:val="en-US" w:eastAsia="en-US" w:bidi="ar-SA"/>
        </w:rPr>
      </w:pPr>
      <w:hyperlink w:anchor="_Toc413937099" w:history="1">
        <w:r w:rsidR="00A229E2" w:rsidRPr="009466D6">
          <w:rPr>
            <w:rStyle w:val="Hyperlink"/>
            <w:noProof/>
          </w:rPr>
          <w:t>Serviços do Office 365</w:t>
        </w:r>
        <w:r w:rsidR="00A229E2">
          <w:rPr>
            <w:noProof/>
            <w:webHidden/>
          </w:rPr>
          <w:tab/>
        </w:r>
        <w:r w:rsidR="00A229E2">
          <w:rPr>
            <w:noProof/>
            <w:webHidden/>
          </w:rPr>
          <w:fldChar w:fldCharType="begin"/>
        </w:r>
        <w:r w:rsidR="00A229E2">
          <w:rPr>
            <w:noProof/>
            <w:webHidden/>
          </w:rPr>
          <w:instrText xml:space="preserve"> PAGEREF _Toc413937099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B360175" w14:textId="77777777" w:rsidR="00A229E2" w:rsidRDefault="00207703">
      <w:pPr>
        <w:pStyle w:val="TOC4"/>
        <w:rPr>
          <w:rFonts w:eastAsiaTheme="minorEastAsia"/>
          <w:smallCaps w:val="0"/>
          <w:noProof/>
          <w:sz w:val="22"/>
          <w:lang w:val="en-US" w:eastAsia="en-US" w:bidi="ar-SA"/>
        </w:rPr>
      </w:pPr>
      <w:hyperlink w:anchor="_Toc413937100" w:history="1">
        <w:r w:rsidR="00A229E2" w:rsidRPr="009466D6">
          <w:rPr>
            <w:rStyle w:val="Hyperlink"/>
            <w:noProof/>
          </w:rPr>
          <w:t>Exchange Online</w:t>
        </w:r>
        <w:r w:rsidR="00A229E2">
          <w:rPr>
            <w:noProof/>
            <w:webHidden/>
          </w:rPr>
          <w:tab/>
        </w:r>
        <w:r w:rsidR="00A229E2">
          <w:rPr>
            <w:noProof/>
            <w:webHidden/>
          </w:rPr>
          <w:fldChar w:fldCharType="begin"/>
        </w:r>
        <w:r w:rsidR="00A229E2">
          <w:rPr>
            <w:noProof/>
            <w:webHidden/>
          </w:rPr>
          <w:instrText xml:space="preserve"> PAGEREF _Toc413937100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1E2DA3F" w14:textId="77777777" w:rsidR="00A229E2" w:rsidRDefault="00207703">
      <w:pPr>
        <w:pStyle w:val="TOC4"/>
        <w:rPr>
          <w:rFonts w:eastAsiaTheme="minorEastAsia"/>
          <w:smallCaps w:val="0"/>
          <w:noProof/>
          <w:sz w:val="22"/>
          <w:lang w:val="en-US" w:eastAsia="en-US" w:bidi="ar-SA"/>
        </w:rPr>
      </w:pPr>
      <w:hyperlink w:anchor="_Toc413937101" w:history="1">
        <w:r w:rsidR="00A229E2" w:rsidRPr="009466D6">
          <w:rPr>
            <w:rStyle w:val="Hyperlink"/>
            <w:noProof/>
          </w:rPr>
          <w:t>Office 365 Applications</w:t>
        </w:r>
        <w:r w:rsidR="00A229E2">
          <w:rPr>
            <w:noProof/>
            <w:webHidden/>
          </w:rPr>
          <w:tab/>
        </w:r>
        <w:r w:rsidR="00A229E2">
          <w:rPr>
            <w:noProof/>
            <w:webHidden/>
          </w:rPr>
          <w:fldChar w:fldCharType="begin"/>
        </w:r>
        <w:r w:rsidR="00A229E2">
          <w:rPr>
            <w:noProof/>
            <w:webHidden/>
          </w:rPr>
          <w:instrText xml:space="preserve"> PAGEREF _Toc413937101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46DB565D" w14:textId="77777777" w:rsidR="00A229E2" w:rsidRDefault="00207703">
      <w:pPr>
        <w:pStyle w:val="TOC4"/>
        <w:rPr>
          <w:rFonts w:eastAsiaTheme="minorEastAsia"/>
          <w:smallCaps w:val="0"/>
          <w:noProof/>
          <w:sz w:val="22"/>
          <w:lang w:val="en-US" w:eastAsia="en-US" w:bidi="ar-SA"/>
        </w:rPr>
      </w:pPr>
      <w:hyperlink w:anchor="_Toc413937102" w:history="1">
        <w:r w:rsidR="00A229E2" w:rsidRPr="009466D6">
          <w:rPr>
            <w:rStyle w:val="Hyperlink"/>
            <w:noProof/>
          </w:rPr>
          <w:t>Office Online</w:t>
        </w:r>
        <w:r w:rsidR="00A229E2">
          <w:rPr>
            <w:noProof/>
            <w:webHidden/>
          </w:rPr>
          <w:tab/>
        </w:r>
        <w:r w:rsidR="00A229E2">
          <w:rPr>
            <w:noProof/>
            <w:webHidden/>
          </w:rPr>
          <w:fldChar w:fldCharType="begin"/>
        </w:r>
        <w:r w:rsidR="00A229E2">
          <w:rPr>
            <w:noProof/>
            <w:webHidden/>
          </w:rPr>
          <w:instrText xml:space="preserve"> PAGEREF _Toc413937102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78CFF74" w14:textId="77777777" w:rsidR="00A229E2" w:rsidRDefault="00207703">
      <w:pPr>
        <w:pStyle w:val="TOC4"/>
        <w:rPr>
          <w:rFonts w:eastAsiaTheme="minorEastAsia"/>
          <w:smallCaps w:val="0"/>
          <w:noProof/>
          <w:sz w:val="22"/>
          <w:lang w:val="en-US" w:eastAsia="en-US" w:bidi="ar-SA"/>
        </w:rPr>
      </w:pPr>
      <w:hyperlink w:anchor="_Toc413937103" w:history="1">
        <w:r w:rsidR="00A229E2" w:rsidRPr="009466D6">
          <w:rPr>
            <w:rStyle w:val="Hyperlink"/>
            <w:noProof/>
          </w:rPr>
          <w:t>OneDrive for Business</w:t>
        </w:r>
        <w:r w:rsidR="00A229E2">
          <w:rPr>
            <w:noProof/>
            <w:webHidden/>
          </w:rPr>
          <w:tab/>
        </w:r>
        <w:r w:rsidR="00A229E2">
          <w:rPr>
            <w:noProof/>
            <w:webHidden/>
          </w:rPr>
          <w:fldChar w:fldCharType="begin"/>
        </w:r>
        <w:r w:rsidR="00A229E2">
          <w:rPr>
            <w:noProof/>
            <w:webHidden/>
          </w:rPr>
          <w:instrText xml:space="preserve"> PAGEREF _Toc413937103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73104E5" w14:textId="77777777" w:rsidR="00A229E2" w:rsidRDefault="00207703">
      <w:pPr>
        <w:pStyle w:val="TOC4"/>
        <w:rPr>
          <w:rFonts w:eastAsiaTheme="minorEastAsia"/>
          <w:smallCaps w:val="0"/>
          <w:noProof/>
          <w:sz w:val="22"/>
          <w:lang w:val="en-US" w:eastAsia="en-US" w:bidi="ar-SA"/>
        </w:rPr>
      </w:pPr>
      <w:hyperlink w:anchor="_Toc413937104" w:history="1">
        <w:r w:rsidR="00A229E2" w:rsidRPr="009466D6">
          <w:rPr>
            <w:rStyle w:val="Hyperlink"/>
            <w:noProof/>
          </w:rPr>
          <w:t>Project Online</w:t>
        </w:r>
        <w:r w:rsidR="00A229E2">
          <w:rPr>
            <w:noProof/>
            <w:webHidden/>
          </w:rPr>
          <w:tab/>
        </w:r>
        <w:r w:rsidR="00A229E2">
          <w:rPr>
            <w:noProof/>
            <w:webHidden/>
          </w:rPr>
          <w:fldChar w:fldCharType="begin"/>
        </w:r>
        <w:r w:rsidR="00A229E2">
          <w:rPr>
            <w:noProof/>
            <w:webHidden/>
          </w:rPr>
          <w:instrText xml:space="preserve"> PAGEREF _Toc413937104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E95936B" w14:textId="77777777" w:rsidR="00A229E2" w:rsidRDefault="00207703">
      <w:pPr>
        <w:pStyle w:val="TOC4"/>
        <w:rPr>
          <w:rFonts w:eastAsiaTheme="minorEastAsia"/>
          <w:smallCaps w:val="0"/>
          <w:noProof/>
          <w:sz w:val="22"/>
          <w:lang w:val="en-US" w:eastAsia="en-US" w:bidi="ar-SA"/>
        </w:rPr>
      </w:pPr>
      <w:hyperlink w:anchor="_Toc413937105" w:history="1">
        <w:r w:rsidR="00A229E2" w:rsidRPr="009466D6">
          <w:rPr>
            <w:rStyle w:val="Hyperlink"/>
            <w:noProof/>
          </w:rPr>
          <w:t>SharePoint Online</w:t>
        </w:r>
        <w:r w:rsidR="00A229E2">
          <w:rPr>
            <w:noProof/>
            <w:webHidden/>
          </w:rPr>
          <w:tab/>
        </w:r>
        <w:r w:rsidR="00A229E2">
          <w:rPr>
            <w:noProof/>
            <w:webHidden/>
          </w:rPr>
          <w:fldChar w:fldCharType="begin"/>
        </w:r>
        <w:r w:rsidR="00A229E2">
          <w:rPr>
            <w:noProof/>
            <w:webHidden/>
          </w:rPr>
          <w:instrText xml:space="preserve"> PAGEREF _Toc413937105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B453B9F" w14:textId="77777777" w:rsidR="00A229E2" w:rsidRDefault="00207703">
      <w:pPr>
        <w:pStyle w:val="TOC4"/>
        <w:rPr>
          <w:rFonts w:eastAsiaTheme="minorEastAsia"/>
          <w:smallCaps w:val="0"/>
          <w:noProof/>
          <w:sz w:val="22"/>
          <w:lang w:val="en-US" w:eastAsia="en-US" w:bidi="ar-SA"/>
        </w:rPr>
      </w:pPr>
      <w:hyperlink w:anchor="_Toc413937106" w:history="1">
        <w:r w:rsidR="00A229E2" w:rsidRPr="009466D6">
          <w:rPr>
            <w:rStyle w:val="Hyperlink"/>
            <w:noProof/>
          </w:rPr>
          <w:t>Skype para Empresas Online</w:t>
        </w:r>
        <w:r w:rsidR="00A229E2">
          <w:rPr>
            <w:noProof/>
            <w:webHidden/>
          </w:rPr>
          <w:tab/>
        </w:r>
        <w:r w:rsidR="00A229E2">
          <w:rPr>
            <w:noProof/>
            <w:webHidden/>
          </w:rPr>
          <w:fldChar w:fldCharType="begin"/>
        </w:r>
        <w:r w:rsidR="00A229E2">
          <w:rPr>
            <w:noProof/>
            <w:webHidden/>
          </w:rPr>
          <w:instrText xml:space="preserve"> PAGEREF _Toc413937106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5A0D351A" w14:textId="77777777" w:rsidR="00A229E2" w:rsidRDefault="00207703">
      <w:pPr>
        <w:pStyle w:val="TOC2"/>
        <w:tabs>
          <w:tab w:val="right" w:leader="dot" w:pos="5030"/>
        </w:tabs>
        <w:rPr>
          <w:rFonts w:eastAsiaTheme="minorEastAsia"/>
          <w:b w:val="0"/>
          <w:smallCaps w:val="0"/>
          <w:noProof/>
          <w:sz w:val="22"/>
          <w:lang w:val="en-US" w:eastAsia="en-US" w:bidi="ar-SA"/>
        </w:rPr>
      </w:pPr>
      <w:hyperlink w:anchor="_Toc413937107" w:history="1">
        <w:r w:rsidR="00A229E2" w:rsidRPr="009466D6">
          <w:rPr>
            <w:rStyle w:val="Hyperlink"/>
            <w:noProof/>
          </w:rPr>
          <w:t>Outros Serviços Online</w:t>
        </w:r>
        <w:r w:rsidR="00A229E2">
          <w:rPr>
            <w:noProof/>
            <w:webHidden/>
          </w:rPr>
          <w:tab/>
        </w:r>
        <w:r w:rsidR="00A229E2">
          <w:rPr>
            <w:noProof/>
            <w:webHidden/>
          </w:rPr>
          <w:fldChar w:fldCharType="begin"/>
        </w:r>
        <w:r w:rsidR="00A229E2">
          <w:rPr>
            <w:noProof/>
            <w:webHidden/>
          </w:rPr>
          <w:instrText xml:space="preserve"> PAGEREF _Toc413937107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47BB077A" w14:textId="4B1A7C57" w:rsidR="00A229E2" w:rsidRDefault="00207703">
      <w:pPr>
        <w:pStyle w:val="TOC4"/>
        <w:rPr>
          <w:rFonts w:eastAsiaTheme="minorEastAsia"/>
          <w:smallCaps w:val="0"/>
          <w:noProof/>
          <w:sz w:val="22"/>
          <w:lang w:val="en-US" w:eastAsia="en-US" w:bidi="ar-SA"/>
        </w:rPr>
      </w:pPr>
      <w:hyperlink w:anchor="_Toc413937108" w:history="1">
        <w:r w:rsidR="00A229E2" w:rsidRPr="009466D6">
          <w:rPr>
            <w:rStyle w:val="Hyperlink"/>
            <w:noProof/>
          </w:rPr>
          <w:t xml:space="preserve">Bing Maps Enterprise Platform e Bing Maps Mobile </w:t>
        </w:r>
        <w:r w:rsidR="001F5056">
          <w:rPr>
            <w:rStyle w:val="Hyperlink"/>
            <w:noProof/>
          </w:rPr>
          <w:br/>
        </w:r>
        <w:r w:rsidR="00A229E2" w:rsidRPr="009466D6">
          <w:rPr>
            <w:rStyle w:val="Hyperlink"/>
            <w:noProof/>
          </w:rPr>
          <w:t>Asset Management Platform</w:t>
        </w:r>
        <w:r w:rsidR="00A229E2">
          <w:rPr>
            <w:noProof/>
            <w:webHidden/>
          </w:rPr>
          <w:tab/>
        </w:r>
        <w:r w:rsidR="00A229E2">
          <w:rPr>
            <w:noProof/>
            <w:webHidden/>
          </w:rPr>
          <w:fldChar w:fldCharType="begin"/>
        </w:r>
        <w:r w:rsidR="00A229E2">
          <w:rPr>
            <w:noProof/>
            <w:webHidden/>
          </w:rPr>
          <w:instrText xml:space="preserve"> PAGEREF _Toc413937108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D1AB5C6" w14:textId="77777777" w:rsidR="00A229E2" w:rsidRDefault="00207703">
      <w:pPr>
        <w:pStyle w:val="TOC4"/>
        <w:rPr>
          <w:rFonts w:eastAsiaTheme="minorEastAsia"/>
          <w:smallCaps w:val="0"/>
          <w:noProof/>
          <w:sz w:val="22"/>
          <w:lang w:val="en-US" w:eastAsia="en-US" w:bidi="ar-SA"/>
        </w:rPr>
      </w:pPr>
      <w:hyperlink w:anchor="_Toc413937109" w:history="1">
        <w:r w:rsidR="00A229E2" w:rsidRPr="009466D6">
          <w:rPr>
            <w:rStyle w:val="Hyperlink"/>
            <w:noProof/>
          </w:rPr>
          <w:t>Microsoft Learning E-Reference Library</w:t>
        </w:r>
        <w:r w:rsidR="00A229E2">
          <w:rPr>
            <w:noProof/>
            <w:webHidden/>
          </w:rPr>
          <w:tab/>
        </w:r>
        <w:r w:rsidR="00A229E2">
          <w:rPr>
            <w:noProof/>
            <w:webHidden/>
          </w:rPr>
          <w:fldChar w:fldCharType="begin"/>
        </w:r>
        <w:r w:rsidR="00A229E2">
          <w:rPr>
            <w:noProof/>
            <w:webHidden/>
          </w:rPr>
          <w:instrText xml:space="preserve"> PAGEREF _Toc413937109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4BC60B2" w14:textId="77777777" w:rsidR="00A229E2" w:rsidRDefault="00207703">
      <w:pPr>
        <w:pStyle w:val="TOC4"/>
        <w:rPr>
          <w:rFonts w:eastAsiaTheme="minorEastAsia"/>
          <w:smallCaps w:val="0"/>
          <w:noProof/>
          <w:sz w:val="22"/>
          <w:lang w:val="en-US" w:eastAsia="en-US" w:bidi="ar-SA"/>
        </w:rPr>
      </w:pPr>
      <w:hyperlink w:anchor="_Toc413937110" w:history="1">
        <w:r w:rsidR="00A229E2" w:rsidRPr="009466D6">
          <w:rPr>
            <w:rStyle w:val="Hyperlink"/>
            <w:noProof/>
          </w:rPr>
          <w:t>Microsoft Learning IT Academy</w:t>
        </w:r>
        <w:r w:rsidR="00A229E2">
          <w:rPr>
            <w:noProof/>
            <w:webHidden/>
          </w:rPr>
          <w:tab/>
        </w:r>
        <w:r w:rsidR="00A229E2">
          <w:rPr>
            <w:noProof/>
            <w:webHidden/>
          </w:rPr>
          <w:fldChar w:fldCharType="begin"/>
        </w:r>
        <w:r w:rsidR="00A229E2">
          <w:rPr>
            <w:noProof/>
            <w:webHidden/>
          </w:rPr>
          <w:instrText xml:space="preserve"> PAGEREF _Toc413937110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39D65891" w14:textId="77777777" w:rsidR="00A229E2" w:rsidRDefault="00207703">
      <w:pPr>
        <w:pStyle w:val="TOC4"/>
        <w:rPr>
          <w:rFonts w:eastAsiaTheme="minorEastAsia"/>
          <w:smallCaps w:val="0"/>
          <w:noProof/>
          <w:sz w:val="22"/>
          <w:lang w:val="en-US" w:eastAsia="en-US" w:bidi="ar-SA"/>
        </w:rPr>
      </w:pPr>
      <w:hyperlink w:anchor="_Toc413937111" w:history="1">
        <w:r w:rsidR="00A229E2" w:rsidRPr="009466D6">
          <w:rPr>
            <w:rStyle w:val="Hyperlink"/>
            <w:noProof/>
          </w:rPr>
          <w:t>Office 365 Developer</w:t>
        </w:r>
        <w:r w:rsidR="00A229E2">
          <w:rPr>
            <w:noProof/>
            <w:webHidden/>
          </w:rPr>
          <w:tab/>
        </w:r>
        <w:r w:rsidR="00A229E2">
          <w:rPr>
            <w:noProof/>
            <w:webHidden/>
          </w:rPr>
          <w:fldChar w:fldCharType="begin"/>
        </w:r>
        <w:r w:rsidR="00A229E2">
          <w:rPr>
            <w:noProof/>
            <w:webHidden/>
          </w:rPr>
          <w:instrText xml:space="preserve"> PAGEREF _Toc413937111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F108C96" w14:textId="77777777" w:rsidR="00A229E2" w:rsidRDefault="00207703">
      <w:pPr>
        <w:pStyle w:val="TOC4"/>
        <w:rPr>
          <w:rFonts w:eastAsiaTheme="minorEastAsia"/>
          <w:smallCaps w:val="0"/>
          <w:noProof/>
          <w:sz w:val="22"/>
          <w:lang w:val="en-US" w:eastAsia="en-US" w:bidi="ar-SA"/>
        </w:rPr>
      </w:pPr>
      <w:hyperlink w:anchor="_Toc413937112" w:history="1">
        <w:r w:rsidR="00A229E2" w:rsidRPr="009466D6">
          <w:rPr>
            <w:rStyle w:val="Hyperlink"/>
            <w:noProof/>
          </w:rPr>
          <w:t>Power BI para Office 365</w:t>
        </w:r>
        <w:r w:rsidR="00A229E2">
          <w:rPr>
            <w:noProof/>
            <w:webHidden/>
          </w:rPr>
          <w:tab/>
        </w:r>
        <w:r w:rsidR="00A229E2">
          <w:rPr>
            <w:noProof/>
            <w:webHidden/>
          </w:rPr>
          <w:fldChar w:fldCharType="begin"/>
        </w:r>
        <w:r w:rsidR="00A229E2">
          <w:rPr>
            <w:noProof/>
            <w:webHidden/>
          </w:rPr>
          <w:instrText xml:space="preserve"> PAGEREF _Toc413937112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68EE557E" w14:textId="77777777" w:rsidR="00A229E2" w:rsidRDefault="00207703">
      <w:pPr>
        <w:pStyle w:val="TOC4"/>
        <w:rPr>
          <w:rFonts w:eastAsiaTheme="minorEastAsia"/>
          <w:smallCaps w:val="0"/>
          <w:noProof/>
          <w:sz w:val="22"/>
          <w:lang w:val="en-US" w:eastAsia="en-US" w:bidi="ar-SA"/>
        </w:rPr>
      </w:pPr>
      <w:hyperlink w:anchor="_Toc413937113" w:history="1">
        <w:r w:rsidR="00A229E2" w:rsidRPr="009466D6">
          <w:rPr>
            <w:rStyle w:val="Hyperlink"/>
            <w:noProof/>
          </w:rPr>
          <w:t>System Center Endpoint Protection</w:t>
        </w:r>
        <w:r w:rsidR="00A229E2">
          <w:rPr>
            <w:noProof/>
            <w:webHidden/>
          </w:rPr>
          <w:tab/>
        </w:r>
        <w:r w:rsidR="00A229E2">
          <w:rPr>
            <w:noProof/>
            <w:webHidden/>
          </w:rPr>
          <w:fldChar w:fldCharType="begin"/>
        </w:r>
        <w:r w:rsidR="00A229E2">
          <w:rPr>
            <w:noProof/>
            <w:webHidden/>
          </w:rPr>
          <w:instrText xml:space="preserve"> PAGEREF _Toc413937113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A52BE7C" w14:textId="77777777" w:rsidR="00A229E2" w:rsidRDefault="00207703">
      <w:pPr>
        <w:pStyle w:val="TOC4"/>
        <w:rPr>
          <w:rFonts w:eastAsiaTheme="minorEastAsia"/>
          <w:smallCaps w:val="0"/>
          <w:noProof/>
          <w:sz w:val="22"/>
          <w:lang w:val="en-US" w:eastAsia="en-US" w:bidi="ar-SA"/>
        </w:rPr>
      </w:pPr>
      <w:hyperlink w:anchor="_Toc413937114" w:history="1">
        <w:r w:rsidR="00A229E2" w:rsidRPr="009466D6">
          <w:rPr>
            <w:rStyle w:val="Hyperlink"/>
            <w:noProof/>
          </w:rPr>
          <w:t>API Translator</w:t>
        </w:r>
        <w:r w:rsidR="00A229E2">
          <w:rPr>
            <w:noProof/>
            <w:webHidden/>
          </w:rPr>
          <w:tab/>
        </w:r>
        <w:r w:rsidR="00A229E2">
          <w:rPr>
            <w:noProof/>
            <w:webHidden/>
          </w:rPr>
          <w:fldChar w:fldCharType="begin"/>
        </w:r>
        <w:r w:rsidR="00A229E2">
          <w:rPr>
            <w:noProof/>
            <w:webHidden/>
          </w:rPr>
          <w:instrText xml:space="preserve"> PAGEREF _Toc413937114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3624A40" w14:textId="77777777" w:rsidR="00A229E2" w:rsidRDefault="00207703">
      <w:pPr>
        <w:pStyle w:val="TOC4"/>
        <w:rPr>
          <w:rFonts w:eastAsiaTheme="minorEastAsia"/>
          <w:smallCaps w:val="0"/>
          <w:noProof/>
          <w:sz w:val="22"/>
          <w:lang w:val="en-US" w:eastAsia="en-US" w:bidi="ar-SA"/>
        </w:rPr>
      </w:pPr>
      <w:hyperlink w:anchor="_Toc413937115" w:history="1">
        <w:r w:rsidR="00A229E2" w:rsidRPr="009466D6">
          <w:rPr>
            <w:rStyle w:val="Hyperlink"/>
            <w:noProof/>
          </w:rPr>
          <w:t>Yammer Enterprise</w:t>
        </w:r>
        <w:r w:rsidR="00A229E2">
          <w:rPr>
            <w:noProof/>
            <w:webHidden/>
          </w:rPr>
          <w:tab/>
        </w:r>
        <w:r w:rsidR="00A229E2">
          <w:rPr>
            <w:noProof/>
            <w:webHidden/>
          </w:rPr>
          <w:fldChar w:fldCharType="begin"/>
        </w:r>
        <w:r w:rsidR="00A229E2">
          <w:rPr>
            <w:noProof/>
            <w:webHidden/>
          </w:rPr>
          <w:instrText xml:space="preserve"> PAGEREF _Toc413937115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1CC763BA" w14:textId="77777777" w:rsidR="00A229E2" w:rsidRDefault="00207703">
      <w:pPr>
        <w:pStyle w:val="TOC1"/>
        <w:tabs>
          <w:tab w:val="right" w:leader="dot" w:pos="5030"/>
        </w:tabs>
        <w:rPr>
          <w:rFonts w:eastAsiaTheme="minorEastAsia"/>
          <w:b w:val="0"/>
          <w:caps w:val="0"/>
          <w:noProof/>
          <w:sz w:val="22"/>
          <w:lang w:val="en-US" w:eastAsia="en-US" w:bidi="ar-SA"/>
        </w:rPr>
      </w:pPr>
      <w:hyperlink w:anchor="_Toc413937116" w:history="1">
        <w:r w:rsidR="00A229E2" w:rsidRPr="009466D6">
          <w:rPr>
            <w:rStyle w:val="Hyperlink"/>
            <w:noProof/>
          </w:rPr>
          <w:t>Anexo 1 – Notificações</w:t>
        </w:r>
        <w:r w:rsidR="00A229E2">
          <w:rPr>
            <w:noProof/>
            <w:webHidden/>
          </w:rPr>
          <w:tab/>
        </w:r>
        <w:r w:rsidR="00A229E2">
          <w:rPr>
            <w:noProof/>
            <w:webHidden/>
          </w:rPr>
          <w:fldChar w:fldCharType="begin"/>
        </w:r>
        <w:r w:rsidR="00A229E2">
          <w:rPr>
            <w:noProof/>
            <w:webHidden/>
          </w:rPr>
          <w:instrText xml:space="preserve"> PAGEREF _Toc413937116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8498E65" w14:textId="77777777" w:rsidR="00A229E2" w:rsidRDefault="00207703">
      <w:pPr>
        <w:pStyle w:val="TOC3"/>
        <w:tabs>
          <w:tab w:val="right" w:leader="dot" w:pos="5030"/>
        </w:tabs>
        <w:rPr>
          <w:rFonts w:eastAsiaTheme="minorEastAsia"/>
          <w:smallCaps w:val="0"/>
          <w:noProof/>
          <w:sz w:val="22"/>
          <w:lang w:val="en-US" w:eastAsia="en-US" w:bidi="ar-SA"/>
        </w:rPr>
      </w:pPr>
      <w:hyperlink w:anchor="_Toc413937117" w:history="1">
        <w:r w:rsidR="00A229E2" w:rsidRPr="009466D6">
          <w:rPr>
            <w:rStyle w:val="Hyperlink"/>
            <w:noProof/>
          </w:rPr>
          <w:t>Mapas Bing</w:t>
        </w:r>
        <w:r w:rsidR="00A229E2">
          <w:rPr>
            <w:noProof/>
            <w:webHidden/>
          </w:rPr>
          <w:tab/>
        </w:r>
        <w:r w:rsidR="00A229E2">
          <w:rPr>
            <w:noProof/>
            <w:webHidden/>
          </w:rPr>
          <w:fldChar w:fldCharType="begin"/>
        </w:r>
        <w:r w:rsidR="00A229E2">
          <w:rPr>
            <w:noProof/>
            <w:webHidden/>
          </w:rPr>
          <w:instrText xml:space="preserve"> PAGEREF _Toc413937117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8E87888" w14:textId="77777777" w:rsidR="00A229E2" w:rsidRDefault="00207703">
      <w:pPr>
        <w:pStyle w:val="TOC3"/>
        <w:tabs>
          <w:tab w:val="right" w:leader="dot" w:pos="5030"/>
        </w:tabs>
        <w:rPr>
          <w:rFonts w:eastAsiaTheme="minorEastAsia"/>
          <w:smallCaps w:val="0"/>
          <w:noProof/>
          <w:sz w:val="22"/>
          <w:lang w:val="en-US" w:eastAsia="en-US" w:bidi="ar-SA"/>
        </w:rPr>
      </w:pPr>
      <w:hyperlink w:anchor="_Toc413937118" w:history="1">
        <w:r w:rsidR="00A229E2" w:rsidRPr="009466D6">
          <w:rPr>
            <w:rStyle w:val="Hyperlink"/>
            <w:noProof/>
          </w:rPr>
          <w:t>Suporte ao Cliente</w:t>
        </w:r>
        <w:r w:rsidR="00A229E2">
          <w:rPr>
            <w:noProof/>
            <w:webHidden/>
          </w:rPr>
          <w:tab/>
        </w:r>
        <w:r w:rsidR="00A229E2">
          <w:rPr>
            <w:noProof/>
            <w:webHidden/>
          </w:rPr>
          <w:fldChar w:fldCharType="begin"/>
        </w:r>
        <w:r w:rsidR="00A229E2">
          <w:rPr>
            <w:noProof/>
            <w:webHidden/>
          </w:rPr>
          <w:instrText xml:space="preserve"> PAGEREF _Toc413937118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7964C9F3" w14:textId="538925DB" w:rsidR="00A229E2" w:rsidRDefault="00207703">
      <w:pPr>
        <w:pStyle w:val="TOC3"/>
        <w:tabs>
          <w:tab w:val="right" w:leader="dot" w:pos="5030"/>
        </w:tabs>
        <w:rPr>
          <w:rFonts w:eastAsiaTheme="minorEastAsia"/>
          <w:smallCaps w:val="0"/>
          <w:noProof/>
          <w:sz w:val="22"/>
          <w:lang w:val="en-US" w:eastAsia="en-US" w:bidi="ar-SA"/>
        </w:rPr>
      </w:pPr>
      <w:hyperlink w:anchor="_Toc413937119" w:history="1">
        <w:r w:rsidR="00A229E2" w:rsidRPr="009466D6">
          <w:rPr>
            <w:rStyle w:val="Hyperlink"/>
            <w:noProof/>
          </w:rPr>
          <w:t xml:space="preserve">Notificação relativa à norma visual H.264/AVC, à norma </w:t>
        </w:r>
        <w:r w:rsidR="001F5056">
          <w:rPr>
            <w:rStyle w:val="Hyperlink"/>
            <w:noProof/>
          </w:rPr>
          <w:br/>
        </w:r>
        <w:r w:rsidR="00A229E2" w:rsidRPr="009466D6">
          <w:rPr>
            <w:rStyle w:val="Hyperlink"/>
            <w:noProof/>
          </w:rPr>
          <w:t xml:space="preserve">de vídeo VC-1, à norma visual MPEG-4 Part e à norma de </w:t>
        </w:r>
        <w:r w:rsidR="001F5056">
          <w:rPr>
            <w:rStyle w:val="Hyperlink"/>
            <w:noProof/>
          </w:rPr>
          <w:br/>
        </w:r>
        <w:r w:rsidR="00A229E2" w:rsidRPr="009466D6">
          <w:rPr>
            <w:rStyle w:val="Hyperlink"/>
            <w:noProof/>
          </w:rPr>
          <w:t>vídeo MPEG-2</w:t>
        </w:r>
        <w:r w:rsidR="00A229E2">
          <w:rPr>
            <w:noProof/>
            <w:webHidden/>
          </w:rPr>
          <w:tab/>
        </w:r>
        <w:r w:rsidR="00A229E2">
          <w:rPr>
            <w:noProof/>
            <w:webHidden/>
          </w:rPr>
          <w:fldChar w:fldCharType="begin"/>
        </w:r>
        <w:r w:rsidR="00A229E2">
          <w:rPr>
            <w:noProof/>
            <w:webHidden/>
          </w:rPr>
          <w:instrText xml:space="preserve"> PAGEREF _Toc413937119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2AA47999" w14:textId="77777777" w:rsidR="00A229E2" w:rsidRDefault="00207703">
      <w:pPr>
        <w:pStyle w:val="TOC1"/>
        <w:tabs>
          <w:tab w:val="right" w:leader="dot" w:pos="5030"/>
        </w:tabs>
        <w:rPr>
          <w:rFonts w:eastAsiaTheme="minorEastAsia"/>
          <w:b w:val="0"/>
          <w:caps w:val="0"/>
          <w:noProof/>
          <w:sz w:val="22"/>
          <w:lang w:val="en-US" w:eastAsia="en-US" w:bidi="ar-SA"/>
        </w:rPr>
      </w:pPr>
      <w:hyperlink w:anchor="_Toc413937120" w:history="1">
        <w:r w:rsidR="00A229E2" w:rsidRPr="009466D6">
          <w:rPr>
            <w:rStyle w:val="Hyperlink"/>
            <w:noProof/>
          </w:rPr>
          <w:t>Anexo 2 – Conjuntos de Aplicações de Licença de Subscrição</w:t>
        </w:r>
        <w:r w:rsidR="00A229E2">
          <w:rPr>
            <w:noProof/>
            <w:webHidden/>
          </w:rPr>
          <w:tab/>
        </w:r>
        <w:r w:rsidR="00A229E2">
          <w:rPr>
            <w:noProof/>
            <w:webHidden/>
          </w:rPr>
          <w:fldChar w:fldCharType="begin"/>
        </w:r>
        <w:r w:rsidR="00A229E2">
          <w:rPr>
            <w:noProof/>
            <w:webHidden/>
          </w:rPr>
          <w:instrText xml:space="preserve"> PAGEREF _Toc413937120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02D9A20D" w14:textId="77777777" w:rsidR="00A229E2" w:rsidRDefault="00207703">
      <w:pPr>
        <w:pStyle w:val="TOC1"/>
        <w:tabs>
          <w:tab w:val="right" w:leader="dot" w:pos="5030"/>
        </w:tabs>
        <w:rPr>
          <w:rFonts w:eastAsiaTheme="minorEastAsia"/>
          <w:b w:val="0"/>
          <w:caps w:val="0"/>
          <w:noProof/>
          <w:sz w:val="22"/>
          <w:lang w:val="en-US" w:eastAsia="en-US" w:bidi="ar-SA"/>
        </w:rPr>
      </w:pPr>
      <w:hyperlink w:anchor="_Toc413937121" w:history="1">
        <w:r w:rsidR="00A229E2" w:rsidRPr="009466D6">
          <w:rPr>
            <w:rStyle w:val="Hyperlink"/>
            <w:noProof/>
          </w:rPr>
          <w:t>Anexo 3 – As Cláusulas Contratuais Padrão (Processadores)</w:t>
        </w:r>
        <w:r w:rsidR="00A229E2">
          <w:rPr>
            <w:noProof/>
            <w:webHidden/>
          </w:rPr>
          <w:tab/>
        </w:r>
        <w:r w:rsidR="00A229E2">
          <w:rPr>
            <w:noProof/>
            <w:webHidden/>
          </w:rPr>
          <w:fldChar w:fldCharType="begin"/>
        </w:r>
        <w:r w:rsidR="00A229E2">
          <w:rPr>
            <w:noProof/>
            <w:webHidden/>
          </w:rPr>
          <w:instrText xml:space="preserve"> PAGEREF _Toc413937121 \h </w:instrText>
        </w:r>
        <w:r w:rsidR="00A229E2">
          <w:rPr>
            <w:noProof/>
            <w:webHidden/>
          </w:rPr>
        </w:r>
        <w:r w:rsidR="00A229E2">
          <w:rPr>
            <w:noProof/>
            <w:webHidden/>
          </w:rPr>
          <w:fldChar w:fldCharType="separate"/>
        </w:r>
        <w:r w:rsidR="00B66BB0">
          <w:rPr>
            <w:noProof/>
            <w:webHidden/>
          </w:rPr>
          <w:t>2</w:t>
        </w:r>
        <w:r w:rsidR="00A229E2">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3937052"/>
      <w:r>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3937053"/>
      <w: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3937054"/>
      <w:r>
        <w:t>Clarificações e Resumo de Alterações</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42"/>
        <w:gridCol w:w="5440"/>
      </w:tblGrid>
      <w:tr w:rsidR="00862C50" w:rsidRPr="00AD6DB4" w14:paraId="2BDB5392" w14:textId="77777777" w:rsidTr="004835B0">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Adições</w:t>
            </w:r>
          </w:p>
        </w:tc>
        <w:tc>
          <w:tcPr>
            <w:tcW w:w="5486"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Eliminações</w:t>
            </w:r>
          </w:p>
        </w:tc>
      </w:tr>
      <w:tr w:rsidR="0080135B" w14:paraId="53A368BB" w14:textId="77777777" w:rsidTr="004835B0">
        <w:tc>
          <w:tcPr>
            <w:tcW w:w="5287" w:type="dxa"/>
          </w:tcPr>
          <w:p w14:paraId="1078C061" w14:textId="1F5CCECD" w:rsidR="0080135B" w:rsidRDefault="0004038E" w:rsidP="00C614F3">
            <w:pPr>
              <w:pStyle w:val="ProductList-Body"/>
            </w:pPr>
            <w:r>
              <w:t>Skype para Empresas Online</w:t>
            </w:r>
          </w:p>
        </w:tc>
        <w:tc>
          <w:tcPr>
            <w:tcW w:w="5486"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Alterações</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Subsecção Limitações Técnicas dos Termos Gerais</w:t>
      </w:r>
    </w:p>
    <w:p w14:paraId="2071CABB" w14:textId="15A85EB0" w:rsidR="003F6CEE" w:rsidRPr="00690C65" w:rsidRDefault="00E66E5C" w:rsidP="008A4B59">
      <w:pPr>
        <w:pStyle w:val="ProductList-Body"/>
        <w:ind w:left="360"/>
      </w:pPr>
      <w:r>
        <w:t xml:space="preserve">Esclareceu-se que a utilização de um Serviço Online não inclui a transferência de cópias do software ou do código-fonte, exceto nos casos em que exista uma autorização explícita para tal.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Secção Âmbito da Parte dos Termos Gerais de Privacidade e Segurança dos Termos de Privacidade e Segurança</w:t>
      </w:r>
    </w:p>
    <w:p w14:paraId="52DF1033" w14:textId="54A9CC3C" w:rsidR="00E66E5C" w:rsidRPr="00690C65" w:rsidRDefault="00E66E5C" w:rsidP="008A4B59">
      <w:pPr>
        <w:pStyle w:val="ProductList-Body"/>
        <w:tabs>
          <w:tab w:val="clear" w:pos="158"/>
          <w:tab w:val="left" w:pos="360"/>
        </w:tabs>
        <w:ind w:left="360"/>
      </w:pPr>
      <w:r>
        <w:t>Eliminou-se o Yammer como exceção.</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Parte dos Termos de Tratamento de Dados dos Termos de Privacidade e Segurança</w:t>
      </w:r>
    </w:p>
    <w:p w14:paraId="19A177A8" w14:textId="6A999C3C" w:rsidR="00017A87" w:rsidRPr="00690C65" w:rsidRDefault="0004038E" w:rsidP="00FC7E60">
      <w:pPr>
        <w:pStyle w:val="ProductList-Body"/>
        <w:tabs>
          <w:tab w:val="clear" w:pos="158"/>
          <w:tab w:val="left" w:pos="360"/>
        </w:tabs>
        <w:ind w:left="360"/>
      </w:pPr>
      <w:r>
        <w:t>Esclareceu-se que a Microsoft poderá contratar subcontratantes para fornecer serviços limitados ou auxiliares.</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Secção Certificações e Auditorias da Parte dos Termos de Tratamento de Dados dos Termos de Privacidade e Segurança</w:t>
      </w:r>
    </w:p>
    <w:p w14:paraId="5C811393" w14:textId="4D7E936D" w:rsidR="000314CF" w:rsidRPr="00690C65" w:rsidRDefault="001E33A8" w:rsidP="008A4B59">
      <w:pPr>
        <w:pStyle w:val="ProductList-Body"/>
        <w:tabs>
          <w:tab w:val="clear" w:pos="158"/>
          <w:tab w:val="left" w:pos="360"/>
        </w:tabs>
        <w:ind w:left="360"/>
      </w:pPr>
      <w:r>
        <w:t>Foi substituída pelas secções Política de Segurança de Informações de Serviços Online e Auditorias da Microsoft de Serviços Online em separado.</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O nome for alterado para Skype para Empresas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Serviços do Microsoft Azure</w:t>
      </w:r>
    </w:p>
    <w:p w14:paraId="62EED8E7" w14:textId="46B5AE3B" w:rsidR="001E33A8" w:rsidRPr="00690C65" w:rsidRDefault="001E33A8" w:rsidP="008A4B59">
      <w:pPr>
        <w:pStyle w:val="ProductList-Body"/>
        <w:tabs>
          <w:tab w:val="clear" w:pos="158"/>
          <w:tab w:val="left" w:pos="360"/>
        </w:tabs>
        <w:spacing w:after="60"/>
        <w:ind w:left="360"/>
      </w:pPr>
      <w:r>
        <w:t>Atualizaram-se as ligações para o Contrato de Nível de Serviço, o site no qual as funcionalidades e os Serviços do Microsoft Azure estão identificados, o site onde são fornecidas instruções a respeito dos suportes de armazenamento e os termos do Microsoft Azure Marketplace e da Galeria da Máquina Virtual.</w:t>
      </w:r>
    </w:p>
    <w:p w14:paraId="337EC6BA" w14:textId="7E5B792E" w:rsidR="001E33A8" w:rsidRPr="00690C65" w:rsidRDefault="001E33A8" w:rsidP="008A4B59">
      <w:pPr>
        <w:pStyle w:val="ProductList-Body"/>
        <w:tabs>
          <w:tab w:val="clear" w:pos="158"/>
          <w:tab w:val="left" w:pos="360"/>
        </w:tabs>
        <w:ind w:left="360"/>
      </w:pPr>
      <w:r>
        <w:t xml:space="preserve">Esclareceu-se a licença limitada para utilização do software disponível no âmbito de um Serviço do Microsoft Azure.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O nome foi alterado para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Eliminou-se a referência à Declaração de Privacidade em separado.</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Anexo 2 – Conjuntos de Aplicações de Licença de Subscrição</w:t>
      </w:r>
    </w:p>
    <w:p w14:paraId="0F29940E" w14:textId="0EAD27D0" w:rsidR="00536EE4" w:rsidRPr="00690C65" w:rsidRDefault="00536EE4" w:rsidP="008A4B59">
      <w:pPr>
        <w:pStyle w:val="ProductList-Body"/>
        <w:tabs>
          <w:tab w:val="clear" w:pos="158"/>
          <w:tab w:val="left" w:pos="360"/>
        </w:tabs>
        <w:spacing w:after="60"/>
        <w:ind w:left="360"/>
      </w:pPr>
      <w:r>
        <w:t>A nova oferta Office 365 Educação substituiu os planos Office 365 Educação E1, E3 e E4 e os planos Office 365 Educação E3 e E4 foram removidos como opções para cumprir os requisitos de SL do Exchange Online Plano 2 e do SharePoint Online Plano 2.</w:t>
      </w:r>
    </w:p>
    <w:p w14:paraId="796CE5C8" w14:textId="2C37CAAC" w:rsidR="00E11027" w:rsidRPr="00690C65" w:rsidRDefault="00E11027" w:rsidP="008A4B59">
      <w:pPr>
        <w:pStyle w:val="ProductList-Body"/>
        <w:tabs>
          <w:tab w:val="clear" w:pos="158"/>
          <w:tab w:val="left" w:pos="360"/>
        </w:tabs>
        <w:spacing w:after="60"/>
        <w:ind w:left="360"/>
      </w:pPr>
      <w:r>
        <w:t xml:space="preserve">Adicionou-se uma nota de rodapé a indicar que as SLs do Conjunto de Aplicações Microsoft Dynamics CRM Online Professional e Enterprise EDU cumprem os mesmos requisitos de SL que as versões Professional e Enterprise, respetivamente. </w:t>
      </w:r>
    </w:p>
    <w:p w14:paraId="62DA0CD2" w14:textId="4D2A6CDE" w:rsidR="00FD384F" w:rsidRPr="00CD7F8D" w:rsidRDefault="00FD384F" w:rsidP="00536EE4">
      <w:pPr>
        <w:pStyle w:val="ProductList-Body"/>
        <w:ind w:left="180"/>
        <w:sectPr w:rsidR="00FD384F" w:rsidRPr="00CD7F8D"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3937055"/>
      <w:r>
        <w:t>Termos de Licenciamento Gerais</w:t>
      </w:r>
      <w:bookmarkEnd w:id="13"/>
      <w:bookmarkEnd w:id="14"/>
    </w:p>
    <w:p w14:paraId="13E595AA" w14:textId="0E122F80" w:rsidR="00730B3A" w:rsidRPr="00690C65" w:rsidRDefault="00730B3A"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3937056"/>
      <w:r>
        <w:t>Definições</w:t>
      </w:r>
      <w:bookmarkEnd w:id="15"/>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69AA448A" w14:textId="7A065545" w:rsidR="00103924" w:rsidRPr="00690C65" w:rsidRDefault="00874919" w:rsidP="00337870">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da Lista de Produto. A Lista de Produto está localizada em </w:t>
      </w:r>
      <w:hyperlink r:id="rId22" w:history="1">
        <w:r>
          <w:rPr>
            <w:rStyle w:val="Hyperlink"/>
          </w:rPr>
          <w:t>http://go.microsoft.com/?linkid=9839207</w:t>
        </w:r>
      </w:hyperlink>
      <w:r w:rsidRPr="007D32B8">
        <w:rPr>
          <w:rStyle w:val="Hyperlink"/>
          <w:color w:val="auto"/>
          <w:u w:val="none"/>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3937057"/>
      <w:r>
        <w:t>Atualizações do Termo do Serviço Online.</w:t>
      </w:r>
      <w:bookmarkEnd w:id="16"/>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3937058"/>
      <w:r>
        <w:t>Alterações à Regulamentação e Disponibilidade Internacional</w:t>
      </w:r>
      <w:bookmarkEnd w:id="17"/>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3937059"/>
      <w:r>
        <w:t>Retenção de Dados</w:t>
      </w:r>
      <w:bookmarkEnd w:id="18"/>
    </w:p>
    <w:p w14:paraId="1645CC39" w14:textId="5E6B6EA9" w:rsidR="00103924" w:rsidRPr="00690C65" w:rsidRDefault="00D92296" w:rsidP="00337870">
      <w:pPr>
        <w:pStyle w:val="ProductList-Body"/>
        <w:spacing w:after="120"/>
      </w:pPr>
      <w:r>
        <w:t>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3937060"/>
      <w:r>
        <w:t>Utilização do Software com o Serviço Online</w:t>
      </w:r>
      <w:bookmarkEnd w:id="19"/>
    </w:p>
    <w:p w14:paraId="62002352" w14:textId="3B9E93C8" w:rsidR="00103924" w:rsidRPr="00690C65" w:rsidRDefault="00103924" w:rsidP="00103924">
      <w:pPr>
        <w:pStyle w:val="ProductList-Body"/>
      </w:pPr>
      <w:r>
        <w:t>O Cliente poderá ter de instalar algum software da Microsoft para utilizar o Serviço Online. Se assim for, aplicam-se os seguintes termos:</w:t>
      </w: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3937061"/>
      <w:r>
        <w:t>Produtos Que Não Sejam da Microsoft</w:t>
      </w:r>
      <w:bookmarkEnd w:id="20"/>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3937062"/>
      <w:r>
        <w:t>Política de Utilização Aceitável</w:t>
      </w:r>
      <w:bookmarkEnd w:id="21"/>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3937063"/>
      <w:r>
        <w:t>Limitações Técnicas</w:t>
      </w:r>
      <w:bookmarkEnd w:id="22"/>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3937064"/>
      <w:r>
        <w:t>Conformidade com as Leis</w:t>
      </w:r>
      <w:bookmarkEnd w:id="23"/>
    </w:p>
    <w:p w14:paraId="4AF31B1C" w14:textId="5CECBED5" w:rsidR="00AD5F09" w:rsidRPr="00690C65" w:rsidRDefault="00AD5F09" w:rsidP="00F824A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B63D384" w14:textId="2FDBD42C" w:rsidR="00AD5F09" w:rsidRPr="00690C65" w:rsidRDefault="00AD5F09" w:rsidP="00AD5F09">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3937065"/>
      <w:r>
        <w:t>Notificações Eletrónicas</w:t>
      </w:r>
      <w:bookmarkEnd w:id="24"/>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3937066"/>
      <w:r>
        <w:t>Reatribuição da Licença</w:t>
      </w:r>
      <w:bookmarkEnd w:id="25"/>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3937067"/>
      <w:r>
        <w:t>Componentes de Tipos de Letra</w:t>
      </w:r>
      <w:bookmarkEnd w:id="26"/>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3937068"/>
      <w:r>
        <w:t>Multiplexação</w:t>
      </w:r>
      <w:bookmarkEnd w:id="27"/>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3937069"/>
      <w:r>
        <w:t>Termos de Privacidade e Segurança</w:t>
      </w:r>
      <w:bookmarkEnd w:id="28"/>
      <w:bookmarkEnd w:id="29"/>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3937070"/>
      <w:r>
        <w:t>Termos Gerais de Privacidade e Segurança</w:t>
      </w:r>
      <w:bookmarkEnd w:id="30"/>
    </w:p>
    <w:p w14:paraId="0A292299" w14:textId="77777777" w:rsidR="00F77036" w:rsidRPr="00690C65" w:rsidRDefault="00F77036" w:rsidP="00366C8E">
      <w:pPr>
        <w:pStyle w:val="ProductList-SubSubSectionHeading"/>
        <w:outlineLvl w:val="2"/>
      </w:pPr>
      <w:bookmarkStart w:id="31" w:name="_Toc413937071"/>
      <w:r>
        <w:t>Âmbito</w:t>
      </w:r>
      <w:bookmarkEnd w:id="31"/>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3937072"/>
      <w:r>
        <w:t>Utilização de Dados do Cliente</w:t>
      </w:r>
      <w:bookmarkEnd w:id="32"/>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3937073"/>
      <w:r>
        <w:t>Divulgação dos Dados do Cliente</w:t>
      </w:r>
      <w:bookmarkEnd w:id="33"/>
    </w:p>
    <w:p w14:paraId="6D380231" w14:textId="77777777" w:rsidR="00F77036" w:rsidRPr="00690C65" w:rsidRDefault="00F77036" w:rsidP="00F824AC">
      <w:pPr>
        <w:pStyle w:val="ProductList-Body"/>
        <w:spacing w:after="120"/>
      </w:pPr>
      <w:r>
        <w:t xml:space="preserve">A Microsoft não divulgará os Dados do Cliente fora da Microsoft nem das respetivas subsidiárias e afiliadas controladas exceto (1) se o Cliente direcionar, (2) com a permissão de um utilizador final, (3) conforme descrito nos OST ou (4) consoante a lei. </w:t>
      </w:r>
    </w:p>
    <w:p w14:paraId="18B909EA" w14:textId="77777777" w:rsidR="00F77036" w:rsidRPr="00690C65" w:rsidRDefault="00F77036" w:rsidP="00F824A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exigência, a menos que esteja legalmente proibida de o fazer.</w:t>
      </w:r>
    </w:p>
    <w:p w14:paraId="0DBE1B9F" w14:textId="55C81A65" w:rsidR="00F77036" w:rsidRPr="00690C65" w:rsidRDefault="00F77036" w:rsidP="00F824AC">
      <w:pPr>
        <w:pStyle w:val="ProductList-Body"/>
        <w:spacing w:after="120"/>
      </w:pPr>
      <w:r>
        <w:t>Após receção de qualquer pedido de terceiros para Dados do Cliente (tais como pedidos dos utilizadores finais do Cliente), a Microsoft notificará imediatamente o Cliente a menos que isso seja legalmente proibido. A Microsoft rejeitará o pedido, a menos que seja exigida por lei a divulgação dos Dados do Cliente. Se o pedido for válido e a Microsoft for obrigada a divulgar as informações pedidas, a Microsoft irá tentar redirecionar a entidade de terceiros de modo a solicitar ao Cliente os Dados do Cliente.</w:t>
      </w:r>
    </w:p>
    <w:p w14:paraId="51364C6C" w14:textId="04B2FF96" w:rsidR="00F77036" w:rsidRPr="00690C65" w:rsidRDefault="00F77036" w:rsidP="00AE69BA">
      <w:pPr>
        <w:pStyle w:val="ProductList-Body"/>
        <w:spacing w:after="120"/>
      </w:pPr>
      <w:r>
        <w:t xml:space="preserve">Exceto se o Cliente direcionar, a Microsoft não fornecerá a quaisquer entidades de terceiros: (1) acesso direto, indireto, ilimitado ou sem restrições aos Dados do Cliente; (2) as chaves de encriptação da plataforma utilizadas para proteger os Dados do Cliente ou a capacidade de violar essa encriptação; ou (3) qualquer tipo de acesso aos Dados do Cliente caso a Microsoft tenha presente que esses dados são utilizados para outros fins que não os descritos no pedido. </w:t>
      </w:r>
    </w:p>
    <w:p w14:paraId="2B1EA4C6" w14:textId="77777777" w:rsidR="00F77036" w:rsidRPr="00690C65" w:rsidRDefault="00F77036" w:rsidP="00F77036">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3937074"/>
      <w:r>
        <w:t>Instituições de Ensino</w:t>
      </w:r>
      <w:bookmarkEnd w:id="34"/>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3937075"/>
      <w:r>
        <w:t>Segurança</w:t>
      </w:r>
      <w:bookmarkEnd w:id="35"/>
    </w:p>
    <w:p w14:paraId="64FE6178" w14:textId="37660DF6" w:rsidR="000B2305" w:rsidRPr="00690C65" w:rsidRDefault="00F77036" w:rsidP="007D32B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r w:rsidR="000B2305">
        <w:br w:type="page"/>
      </w:r>
    </w:p>
    <w:p w14:paraId="427C967C" w14:textId="1F2EE470" w:rsidR="00F77036" w:rsidRPr="00690C65" w:rsidRDefault="00F77036" w:rsidP="00366C8E">
      <w:pPr>
        <w:pStyle w:val="ProductList-SubSubSectionHeading"/>
        <w:outlineLvl w:val="2"/>
      </w:pPr>
      <w:bookmarkStart w:id="36" w:name="_Toc413937076"/>
      <w:r>
        <w:t>Notificação de Incidentes de Segurança</w:t>
      </w:r>
      <w:bookmarkEnd w:id="36"/>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3937077"/>
      <w:r>
        <w:t>Localização do Processamento de Dados</w:t>
      </w:r>
      <w:bookmarkEnd w:id="37"/>
    </w:p>
    <w:p w14:paraId="6F79E91B" w14:textId="77777777" w:rsidR="00F77036" w:rsidRPr="00690C65" w:rsidRDefault="00F77036"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 Suíça.</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3937078"/>
      <w:r>
        <w:t>Pré-visualizações</w:t>
      </w:r>
      <w:bookmarkEnd w:id="38"/>
    </w:p>
    <w:p w14:paraId="56C0B20A" w14:textId="27AACCCB" w:rsidR="00F77036" w:rsidRPr="00690C65" w:rsidRDefault="00F77036" w:rsidP="00853F5D">
      <w:pPr>
        <w:pStyle w:val="ProductList-Body"/>
      </w:pPr>
      <w:r>
        <w:t>A Microsoft poderá oferecer serviços e funcionalidades de pré-visualização, beta ou outras versões de pré-lançamento (</w:t>
      </w:r>
      <w:r w:rsidR="00853F5D">
        <w:t>“</w:t>
      </w:r>
      <w:r>
        <w:t>Pré-visualizações</w:t>
      </w:r>
      <w:r w:rsidR="00853F5D">
        <w:t>”</w:t>
      </w:r>
      <w:r>
        <w:t>)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3937079"/>
      <w:r>
        <w:t>Utilização de Subcontratantes</w:t>
      </w:r>
      <w:bookmarkEnd w:id="39"/>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3937080"/>
      <w:r>
        <w:t>Como Contactar a Microsoft</w:t>
      </w:r>
      <w:bookmarkEnd w:id="40"/>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6" w:history="1">
        <w:r>
          <w:rPr>
            <w:rStyle w:val="Hyperlink"/>
          </w:rPr>
          <w:t>http://go.microsoft.com/?linkid=9846224</w:t>
        </w:r>
      </w:hyperlink>
      <w:r>
        <w:t>. A morada física da Microsoft é:</w:t>
      </w:r>
      <w:r w:rsidR="00DF21FF">
        <w:t xml:space="preserve"> </w:t>
      </w:r>
    </w:p>
    <w:p w14:paraId="0EA6B8C7" w14:textId="77777777" w:rsidR="00F77036" w:rsidRPr="00690C65" w:rsidRDefault="00F77036" w:rsidP="0088164F">
      <w:pPr>
        <w:pStyle w:val="ProductList-Body"/>
        <w:spacing w:before="120"/>
        <w:ind w:left="187"/>
      </w:pPr>
      <w:r>
        <w:rPr>
          <w:b/>
        </w:rPr>
        <w:t>Privacidade do Serviço Empresarial da Microsoft</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3937081"/>
      <w:r>
        <w:t>Termos de Processamento de Dados</w:t>
      </w:r>
      <w:bookmarkEnd w:id="41"/>
    </w:p>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0D919D7E" w14:textId="22D0942B" w:rsidR="000E6ED8" w:rsidRPr="00690C65" w:rsidRDefault="00F77036" w:rsidP="00F824AC">
      <w:pPr>
        <w:pStyle w:val="ProductList-Body"/>
      </w:pPr>
      <w:r>
        <w:rPr>
          <w:b/>
        </w:rPr>
        <w:t>Nos DPT, o termo “Serviços Online” aplica-se apenas aos serviços da tabela abaixo, excluindo quaisquer funcionalidades ou serviços de Pré-visualização, e os “Dados do Cliente” incluem apenas os Dados do Cliente que são fornecidos através da utilização desses Serviços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3033"/>
        <w:gridCol w:w="7740"/>
      </w:tblGrid>
      <w:tr w:rsidR="0088164F" w14:paraId="17EE0C6C" w14:textId="77777777" w:rsidTr="00F02176">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7D32B8">
        <w:tc>
          <w:tcPr>
            <w:tcW w:w="3033" w:type="dxa"/>
            <w:vAlign w:val="center"/>
          </w:tcPr>
          <w:p w14:paraId="225F38A5" w14:textId="581CB3B6" w:rsidR="00256427" w:rsidRDefault="00CF560D" w:rsidP="00CF560D">
            <w:pPr>
              <w:pStyle w:val="ProductList-Body"/>
            </w:pPr>
            <w:r>
              <w:t>Microsoft Dynamics</w:t>
            </w:r>
            <w:r w:rsidR="00D70D46">
              <w:t xml:space="preserve"> </w:t>
            </w:r>
            <w:r>
              <w:t>Online Services</w:t>
            </w:r>
          </w:p>
        </w:tc>
        <w:tc>
          <w:tcPr>
            <w:tcW w:w="7740" w:type="dxa"/>
          </w:tcPr>
          <w:p w14:paraId="3A0CC844" w14:textId="7941498B" w:rsidR="00256427" w:rsidRDefault="00CF560D" w:rsidP="00840373">
            <w:pPr>
              <w:pStyle w:val="ProductList-Body"/>
            </w:pPr>
            <w:r>
              <w:t>Os Microsoft Dynamics Online Services disponibilizados através do licenciamento em volume ou do portal de serviços online da Microsoft, excluindo (1) Microsoft Dynamics CRM para dispositivos suportados, que inclui mas não se limita aos Microsoft Dynamics CRM Online Services para tablets e/ou smartphones e (2) qualquer serviço com marca separada disponibilizado com ou ligado ao Microsoft Dynamics CRM Online, tais como o Microsoft Social Engagement, Parature, da Microsoft, e Microsoft Dynamics Marketing.</w:t>
            </w:r>
          </w:p>
        </w:tc>
      </w:tr>
      <w:tr w:rsidR="00256427" w14:paraId="0EEF8014" w14:textId="77777777" w:rsidTr="007D32B8">
        <w:tc>
          <w:tcPr>
            <w:tcW w:w="3033" w:type="dxa"/>
            <w:vAlign w:val="center"/>
          </w:tcPr>
          <w:p w14:paraId="17E444BC" w14:textId="77918E10" w:rsidR="00256427" w:rsidRDefault="00256427" w:rsidP="003B7142">
            <w:pPr>
              <w:pStyle w:val="ProductList-Body"/>
            </w:pPr>
            <w:r>
              <w:t>Serviços do Office 365</w:t>
            </w:r>
          </w:p>
        </w:tc>
        <w:tc>
          <w:tcPr>
            <w:tcW w:w="7740" w:type="dxa"/>
          </w:tcPr>
          <w:p w14:paraId="2B2D9666" w14:textId="0065F1CD" w:rsidR="00256427" w:rsidRDefault="000E16D8" w:rsidP="0077340F">
            <w:pPr>
              <w:pStyle w:val="ProductList-Body"/>
            </w:pPr>
            <w:r>
              <w:t xml:space="preserve">Os seguintes serviços, cada um incluído num conjunto de aplicações ou plano do Office 365: Exchange Online, Arquivo de Exchange Online, Proteção do Exchange Online, SharePoint Online, OneDrive para Empresas, Skype para Empresas Online e Office Online. Os Serviços do Office 365 não incluem o Office 365 ProPlus ou qualquer serviço de marca em separado disponibilizado com um conjunto de aplicações ou plano de marca do Office 365, como o serviço Bing ou Yammer ou como um serviço de marca </w:t>
            </w:r>
            <w:r w:rsidR="0077340F">
              <w:t>“</w:t>
            </w:r>
            <w:r>
              <w:t>para o Office 365</w:t>
            </w:r>
            <w:r w:rsidR="0077340F">
              <w:t>”</w:t>
            </w:r>
            <w:r>
              <w:t>.</w:t>
            </w:r>
          </w:p>
        </w:tc>
      </w:tr>
      <w:tr w:rsidR="00256427" w14:paraId="31232290" w14:textId="77777777" w:rsidTr="007D32B8">
        <w:tc>
          <w:tcPr>
            <w:tcW w:w="3033" w:type="dxa"/>
            <w:vAlign w:val="center"/>
          </w:tcPr>
          <w:p w14:paraId="792F0442" w14:textId="2603EA7C" w:rsidR="00256427" w:rsidRDefault="00256427" w:rsidP="003B7142">
            <w:pPr>
              <w:pStyle w:val="ProductList-Body"/>
            </w:pPr>
            <w:r>
              <w:t>Serviços Principais do Microsoft Azure</w:t>
            </w:r>
          </w:p>
        </w:tc>
        <w:tc>
          <w:tcPr>
            <w:tcW w:w="7740" w:type="dxa"/>
          </w:tcPr>
          <w:p w14:paraId="1BC35F13" w14:textId="1FD088C5" w:rsidR="00256427" w:rsidRDefault="00256427" w:rsidP="008E1EAF">
            <w:pPr>
              <w:pStyle w:val="ProductList-Body"/>
            </w:pPr>
            <w:r>
              <w:t>Serviços em Nuvem (Web e funções de trabalho), Máquinas Virtuais (incluindo com o SQL Server), Armazenamento (Blobs, Tabelas, Filas), Rede Virtual, Gestor de Tráfego, Web Sites, Serviços BizTalk, Serviços de Multimédia, Serviços Móveis, Barramento de Serviço, Multi-Factor Authentication, Active Directory, Serviços de Gestão de Direitos, Base de Dados SQL e outras funcionalidades identificadas, incluídas no Centro de Fidedignidade do Microsoft Azure.</w:t>
            </w:r>
          </w:p>
        </w:tc>
      </w:tr>
      <w:tr w:rsidR="00256427" w14:paraId="35238467" w14:textId="77777777" w:rsidTr="007D32B8">
        <w:tc>
          <w:tcPr>
            <w:tcW w:w="3033" w:type="dxa"/>
            <w:vAlign w:val="center"/>
          </w:tcPr>
          <w:p w14:paraId="2BF1ACCE" w14:textId="035545C0" w:rsidR="00256427" w:rsidRDefault="006E5B74" w:rsidP="006E5B74">
            <w:pPr>
              <w:pStyle w:val="ProductList-Body"/>
            </w:pPr>
            <w:r>
              <w:t>Serviços Online do Microsoft Intune</w:t>
            </w:r>
          </w:p>
        </w:tc>
        <w:tc>
          <w:tcPr>
            <w:tcW w:w="7740" w:type="dxa"/>
          </w:tcPr>
          <w:p w14:paraId="717F210B" w14:textId="2C797371" w:rsidR="00256427" w:rsidRDefault="00256427" w:rsidP="00D92296">
            <w:pPr>
              <w:pStyle w:val="ProductList-Body"/>
            </w:pPr>
            <w:r>
              <w:t>A parte do serviço em nuvem do Microsoft Intune, como o Produto do Suplemento do Microsoft Intune ou um serviço de gestão fornecido pelo Microsoft Intune, como a Gestão de Dispositivos Móveis para o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3937082"/>
      <w:r>
        <w:t>Localização dos Dados do Cliente em Repouso</w:t>
      </w:r>
      <w:bookmarkEnd w:id="42"/>
    </w:p>
    <w:p w14:paraId="3170912A" w14:textId="77777777" w:rsidR="00086F17" w:rsidRPr="00690C65" w:rsidRDefault="00086F17" w:rsidP="00086F17">
      <w:pPr>
        <w:pStyle w:val="ProductList-Body"/>
      </w:pPr>
      <w:r>
        <w:t>A Microsoft armazenará os Dados do Cliente em repouso em determinadas áreas geográficas principais (cada uma, uma Geo) da seguinte forma:</w:t>
      </w:r>
    </w:p>
    <w:p w14:paraId="467DBFAA" w14:textId="1A4FC32C" w:rsidR="00086F17" w:rsidRPr="00690C65" w:rsidRDefault="00086F17" w:rsidP="00A44A41">
      <w:pPr>
        <w:pStyle w:val="ProductList-Body"/>
        <w:numPr>
          <w:ilvl w:val="0"/>
          <w:numId w:val="6"/>
        </w:numPr>
        <w:ind w:left="450" w:hanging="270"/>
      </w:pPr>
      <w:r>
        <w:rPr>
          <w:b/>
        </w:rPr>
        <w:t>Serviços do Office 365</w:t>
      </w:r>
      <w:r w:rsidRPr="00007354">
        <w:rPr>
          <w:b/>
          <w:bCs/>
        </w:rPr>
        <w:t>.</w:t>
      </w:r>
      <w:r>
        <w:t xml:space="preserve"> Se o Cliente fornecer o respetivo inquilino nos Estados Unidos ou UE, a Microsoft só armazenará os seguintes Dados do Cliente em repouso nessa Geo: (1) conteúdo da caixa do correio do Exchange Online (corpo da mensagem de correio eletrónico, entradas de calendário e o conteúdo dos anexos do correio eletrónico) e (2) conteúdo do site do SharePoint Online e os ficheiros armazenados nesse site.</w:t>
      </w:r>
    </w:p>
    <w:p w14:paraId="612EBA91" w14:textId="7675182D" w:rsidR="00086F17" w:rsidRPr="00690C65" w:rsidRDefault="006E5B74" w:rsidP="00061B9F">
      <w:pPr>
        <w:pStyle w:val="ProductList-Body"/>
        <w:numPr>
          <w:ilvl w:val="0"/>
          <w:numId w:val="6"/>
        </w:numPr>
        <w:ind w:left="450" w:hanging="270"/>
      </w:pPr>
      <w:r>
        <w:rPr>
          <w:b/>
        </w:rPr>
        <w:t>Serviços Online do Microsoft Intune</w:t>
      </w:r>
      <w:r w:rsidRPr="00007354">
        <w:rPr>
          <w:b/>
          <w:bCs/>
        </w:rPr>
        <w:t>.</w:t>
      </w:r>
      <w:r>
        <w:t xml:space="preserve"> Quando o Cliente fornecer uma conta de inquilino, o Cliente seleciona uma Geo disponível em que os Dados do Cliente em repouso serão armazenados. A Microsoft não transferirá os Dados do Cliente fora da Geo selecionada do Cliente, exceto consoante assinalado na secção </w:t>
      </w:r>
      <w:r w:rsidR="00061B9F">
        <w:t>“</w:t>
      </w:r>
      <w:r>
        <w:t>Localização de Dados</w:t>
      </w:r>
      <w:r w:rsidR="00061B9F">
        <w:t>”</w:t>
      </w:r>
      <w:r>
        <w:t xml:space="preserve"> do Centro de Fidedignidade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007354">
        <w:rPr>
          <w:b/>
          <w:bCs/>
        </w:rPr>
        <w:t>.</w:t>
      </w:r>
      <w:r>
        <w:t xml:space="preserve"> Se o Cliente configurar um determinado serviço para ser implementado numa Geo, para esse serviço, a Microsoft armazenará os Dados do Cliente em repouso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007354">
        <w:rPr>
          <w:b/>
          <w:bCs/>
        </w:rPr>
        <w:t>.</w:t>
      </w:r>
      <w:r>
        <w:t xml:space="preserve"> Para entidades geridas pelo Microsoft Dynamics CRM Online Service, se o Cliente fornecer o respetivo inquilino nos Estados Unidos ou UE, a Microsoft só armazenará os Dados do Cliente em repouso nos Estados Unidos ou UE, conforme aplicável.</w:t>
      </w:r>
    </w:p>
    <w:p w14:paraId="15A5EF57" w14:textId="77777777" w:rsidR="00086F17" w:rsidRPr="00690C65"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3937083"/>
      <w:r>
        <w:t>Privacidade</w:t>
      </w:r>
      <w:bookmarkEnd w:id="43"/>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3937084"/>
      <w:r>
        <w:t>Termos Europeus Adicionais.</w:t>
      </w:r>
      <w:bookmarkEnd w:id="44"/>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3DA01848" w14:textId="59F481B3" w:rsidR="00086F17" w:rsidRPr="00690C65" w:rsidRDefault="00086F17" w:rsidP="00A44A41">
      <w:pPr>
        <w:pStyle w:val="ProductList-Body"/>
        <w:numPr>
          <w:ilvl w:val="0"/>
          <w:numId w:val="8"/>
        </w:numPr>
        <w:ind w:left="450" w:hanging="270"/>
      </w:pPr>
      <w:r>
        <w:rPr>
          <w:b/>
        </w:rPr>
        <w:t>Intenção das Partes</w:t>
      </w:r>
      <w:r w:rsidRPr="00007354">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constituem as instruções completas e finais do Cliente para a Microsoft no que diz respeito ao tratamento dos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1E8A897F" w14:textId="77777777" w:rsidR="00086F17" w:rsidRDefault="00086F17" w:rsidP="00086F17">
      <w:pPr>
        <w:pStyle w:val="ProductList-Body"/>
      </w:pPr>
    </w:p>
    <w:p w14:paraId="66A9390B" w14:textId="77777777" w:rsidR="00A731E9" w:rsidRDefault="00A731E9" w:rsidP="00086F17">
      <w:pPr>
        <w:pStyle w:val="ProductList-Body"/>
      </w:pP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45" w:name="_Toc413937085"/>
      <w:r>
        <w:t>Segurança</w:t>
      </w:r>
      <w:bookmarkEnd w:id="45"/>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534C47">
        <w:tc>
          <w:tcPr>
            <w:tcW w:w="2490" w:type="dxa"/>
            <w:vAlign w:val="center"/>
          </w:tcPr>
          <w:p w14:paraId="4A265EB1" w14:textId="4B939C28" w:rsidR="00086F17" w:rsidRDefault="00086F17" w:rsidP="007303AE">
            <w:pPr>
              <w:pStyle w:val="ProductList-Body"/>
            </w:pPr>
            <w:r>
              <w:t>Organização da Segurança de Informações</w:t>
            </w:r>
          </w:p>
        </w:tc>
        <w:tc>
          <w:tcPr>
            <w:tcW w:w="8283" w:type="dxa"/>
          </w:tcPr>
          <w:p w14:paraId="4CCE6AB8" w14:textId="7F0E44E2" w:rsidR="009C6951" w:rsidRPr="00690C65" w:rsidRDefault="009C6951" w:rsidP="009C6951">
            <w:pPr>
              <w:pStyle w:val="ProductList-Body"/>
            </w:pPr>
            <w:r>
              <w:rPr>
                <w:b/>
              </w:rPr>
              <w:t>Propriedade da Segurança</w:t>
            </w:r>
            <w:r w:rsidRPr="00007354">
              <w:rPr>
                <w:b/>
                <w:bCs/>
              </w:rPr>
              <w:t>.</w:t>
            </w:r>
            <w:r>
              <w:t xml:space="preserve"> A Microsoft designou um ou mais representantes da segurança cuja responsabilidade é a coordenação e monitorização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007354">
              <w:rPr>
                <w:b/>
                <w:bCs/>
              </w:rPr>
              <w:t>.</w:t>
            </w:r>
            <w:r>
              <w:t xml:space="preserve"> O pessoal da Microsoft com acesso aos Dados do Cliente está sujeito a obrigações de confidencialidade.</w:t>
            </w:r>
          </w:p>
          <w:p w14:paraId="43EEE1B1" w14:textId="14EE093C" w:rsidR="009C6951" w:rsidRPr="00690C65" w:rsidRDefault="009C6951" w:rsidP="0088164F">
            <w:pPr>
              <w:pStyle w:val="ProductList-Body"/>
              <w:spacing w:before="40"/>
            </w:pPr>
            <w:r>
              <w:rPr>
                <w:b/>
              </w:rPr>
              <w:t>Programa de Gestão de Riscos</w:t>
            </w:r>
            <w:r w:rsidRPr="00007354">
              <w:rPr>
                <w:b/>
                <w:bCs/>
              </w:rPr>
              <w:t>.</w:t>
            </w:r>
            <w:r>
              <w:t xml:space="preserve"> A Microsoft executou uma avaliação de riscos antes de tratar os Dados do Cliente ou de iniciar os Serviços Online.</w:t>
            </w:r>
          </w:p>
          <w:p w14:paraId="3D0B77AE" w14:textId="3E551499" w:rsidR="00086F17" w:rsidRDefault="009C6951" w:rsidP="009C6951">
            <w:pPr>
              <w:pStyle w:val="ProductList-Body"/>
            </w:pPr>
            <w: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Default="00086F17" w:rsidP="007303AE">
            <w:pPr>
              <w:pStyle w:val="ProductList-Body"/>
            </w:pPr>
            <w:r>
              <w:t>Gestão de Ativos</w:t>
            </w:r>
          </w:p>
        </w:tc>
        <w:tc>
          <w:tcPr>
            <w:tcW w:w="8283" w:type="dxa"/>
          </w:tcPr>
          <w:p w14:paraId="6DA73246" w14:textId="0BE2B773" w:rsidR="009C6951" w:rsidRPr="00690C65" w:rsidRDefault="009C6951" w:rsidP="009C6951">
            <w:pPr>
              <w:pStyle w:val="ProductList-Body"/>
            </w:pPr>
            <w:r>
              <w:rPr>
                <w:b/>
              </w:rPr>
              <w:t>Inventário de Ativos</w:t>
            </w:r>
            <w:r w:rsidRPr="00007354">
              <w:rPr>
                <w:b/>
                <w:bCs/>
              </w:rPr>
              <w:t>.</w:t>
            </w:r>
            <w: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690C65" w:rsidRDefault="009C6951" w:rsidP="0088164F">
            <w:pPr>
              <w:pStyle w:val="ProductList-Body"/>
              <w:spacing w:before="40"/>
            </w:pPr>
            <w:r>
              <w:rPr>
                <w:b/>
              </w:rPr>
              <w:t>Tratamento de Ativos</w:t>
            </w:r>
          </w:p>
          <w:p w14:paraId="44E4A99A" w14:textId="09CE2C4F" w:rsidR="009C6951" w:rsidRPr="00690C65" w:rsidRDefault="00651B74" w:rsidP="00651B74">
            <w:pPr>
              <w:pStyle w:val="ProductList-Body"/>
              <w:ind w:left="162" w:hanging="162"/>
            </w:pPr>
            <w:r>
              <w:t>-</w:t>
            </w:r>
            <w:r>
              <w:tab/>
              <w:t>A Microsoft classifica os Dados do Cliente para ajudar a identificá-los e para permitir que o acesso aos mesmos seja restringido adequadamente.</w:t>
            </w:r>
          </w:p>
          <w:p w14:paraId="134B5436" w14:textId="2C7EBF23" w:rsidR="009C6951" w:rsidRPr="00690C65" w:rsidRDefault="002A3B84" w:rsidP="00651B74">
            <w:pPr>
              <w:pStyle w:val="ProductList-Body"/>
              <w:ind w:left="162" w:hanging="162"/>
            </w:pPr>
            <w:r>
              <w:t>-</w:t>
            </w:r>
            <w:r>
              <w:tab/>
              <w:t>A Microsoft impõe restrições relativas à impressão dos Dados do Cliente e dispõe de procedimentos para eliminação dos materiais impressos que contêm Dados do Cliente.</w:t>
            </w:r>
          </w:p>
          <w:p w14:paraId="4579FE11" w14:textId="7C764D83" w:rsidR="00086F17" w:rsidRDefault="009C6951" w:rsidP="00A44A41">
            <w:pPr>
              <w:pStyle w:val="ProductList-Body"/>
              <w:numPr>
                <w:ilvl w:val="0"/>
                <w:numId w:val="11"/>
              </w:numPr>
              <w:ind w:left="162" w:hanging="180"/>
            </w:pPr>
            <w: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Default="00086F17" w:rsidP="007303AE">
            <w:pPr>
              <w:pStyle w:val="ProductList-Body"/>
            </w:pPr>
            <w:r>
              <w:t>Segurança de Recursos Humanos</w:t>
            </w:r>
          </w:p>
        </w:tc>
        <w:tc>
          <w:tcPr>
            <w:tcW w:w="8283" w:type="dxa"/>
          </w:tcPr>
          <w:p w14:paraId="4D458344" w14:textId="28E5AABF" w:rsidR="00086F17" w:rsidRDefault="009C6951" w:rsidP="008E1EAF">
            <w:pPr>
              <w:pStyle w:val="ProductList-Body"/>
            </w:pPr>
            <w:r>
              <w:rPr>
                <w:b/>
              </w:rPr>
              <w:t>Formação em Segurança</w:t>
            </w:r>
            <w:r w:rsidRPr="00007354">
              <w:rPr>
                <w:b/>
                <w:bCs/>
              </w:rPr>
              <w:t>.</w:t>
            </w:r>
            <w: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Default="00086F17" w:rsidP="007303AE">
            <w:pPr>
              <w:pStyle w:val="ProductList-Body"/>
            </w:pPr>
            <w:r>
              <w:t>Segurança Física e Ambiental</w:t>
            </w:r>
          </w:p>
        </w:tc>
        <w:tc>
          <w:tcPr>
            <w:tcW w:w="8283" w:type="dxa"/>
          </w:tcPr>
          <w:p w14:paraId="0E056EAF" w14:textId="21CE734C" w:rsidR="009C6951" w:rsidRPr="00690C65" w:rsidRDefault="009C6951" w:rsidP="009C6951">
            <w:pPr>
              <w:pStyle w:val="ProductList-Body"/>
            </w:pPr>
            <w:r>
              <w:rPr>
                <w:b/>
              </w:rPr>
              <w:t>Acesso Físico às Instalações</w:t>
            </w:r>
            <w:r w:rsidRPr="00007354">
              <w:rPr>
                <w:b/>
                <w:bCs/>
              </w:rPr>
              <w:t>.</w:t>
            </w:r>
            <w:r w:rsidRPr="00007354">
              <w:t xml:space="preserve"> </w:t>
            </w:r>
            <w:r>
              <w:t>A Microsoft limita o acesso às instalações onde os sistemas de informações que tratam os Dados do Clientes se encontram para indivíduos autorizados e identificados.</w:t>
            </w:r>
          </w:p>
          <w:p w14:paraId="0173E035" w14:textId="4AD1F14D" w:rsidR="009C6951" w:rsidRPr="00690C65" w:rsidRDefault="009C6951" w:rsidP="0088164F">
            <w:pPr>
              <w:pStyle w:val="ProductList-Body"/>
              <w:spacing w:before="40"/>
            </w:pPr>
            <w:r>
              <w:rPr>
                <w:b/>
              </w:rPr>
              <w:t>Acesso Físico aos Componentes</w:t>
            </w:r>
            <w:r w:rsidRPr="00007354">
              <w:rPr>
                <w:b/>
                <w:bCs/>
              </w:rPr>
              <w:t>.</w:t>
            </w:r>
            <w: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690C65" w:rsidRDefault="009C6951" w:rsidP="0088164F">
            <w:pPr>
              <w:pStyle w:val="ProductList-Body"/>
              <w:spacing w:before="40"/>
            </w:pPr>
            <w:r>
              <w:rPr>
                <w:b/>
              </w:rPr>
              <w:t>Proteção contra Interrupções</w:t>
            </w:r>
            <w:r w:rsidRPr="00007354">
              <w:rPr>
                <w:b/>
                <w:bCs/>
              </w:rPr>
              <w:t>.</w:t>
            </w:r>
            <w:r>
              <w:t xml:space="preserve"> A Microsoft utiliza uma variedade de sistemas padrão do setor para se proteger contra perda de dados devido a falhas na fonte de alimentação ou interferências na linha.</w:t>
            </w:r>
          </w:p>
          <w:p w14:paraId="746254B8" w14:textId="5CE993D4" w:rsidR="00086F17" w:rsidRDefault="009C6951" w:rsidP="0088164F">
            <w:pPr>
              <w:pStyle w:val="ProductList-Body"/>
              <w:spacing w:before="40"/>
            </w:pPr>
            <w:r>
              <w:rPr>
                <w:b/>
              </w:rPr>
              <w:t>Eliminação de Componentes</w:t>
            </w:r>
            <w:r w:rsidRPr="00007354">
              <w:rPr>
                <w:b/>
                <w:bCs/>
              </w:rPr>
              <w:t>.</w:t>
            </w:r>
            <w: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Default="00086F17" w:rsidP="007303AE">
            <w:pPr>
              <w:pStyle w:val="ProductList-Body"/>
            </w:pPr>
            <w:r>
              <w:t>Gestão de Comunicações e Operações</w:t>
            </w:r>
          </w:p>
        </w:tc>
        <w:tc>
          <w:tcPr>
            <w:tcW w:w="8283" w:type="dxa"/>
          </w:tcPr>
          <w:p w14:paraId="52A9B3B5" w14:textId="2B32BAB3" w:rsidR="009C6951" w:rsidRPr="00690C65" w:rsidRDefault="009C6951" w:rsidP="009C6951">
            <w:pPr>
              <w:pStyle w:val="ProductList-Body"/>
            </w:pPr>
            <w:r>
              <w:rPr>
                <w:b/>
              </w:rPr>
              <w:t>Política Operacional</w:t>
            </w:r>
            <w:r w:rsidRPr="00007354">
              <w:rPr>
                <w:b/>
                <w:bCs/>
              </w:rPr>
              <w:t>.</w:t>
            </w:r>
            <w: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1F3FDE1A" w:rsidR="009C6951" w:rsidRPr="00690C65" w:rsidRDefault="003D22CB" w:rsidP="003D22CB">
            <w:pPr>
              <w:pStyle w:val="ProductList-Body"/>
              <w:ind w:left="162" w:hanging="162"/>
            </w:pPr>
            <w:r>
              <w:t>-</w:t>
            </w:r>
            <w:r>
              <w:tab/>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703842F7" w:rsidR="009C6951" w:rsidRPr="00690C65" w:rsidRDefault="003D22CB" w:rsidP="003D22CB">
            <w:pPr>
              <w:pStyle w:val="ProductList-Body"/>
              <w:ind w:left="162" w:hanging="162"/>
            </w:pPr>
            <w:r>
              <w:t>-</w:t>
            </w:r>
            <w:r>
              <w:tab/>
              <w:t>A Microsoft armazena cópias dos Dados do Cliente e procedimentos de recuperação de dados num local diferente do local onde se encontra o equipamento informático principal que trata os Dados do Cliente.</w:t>
            </w:r>
          </w:p>
          <w:p w14:paraId="21D206B8" w14:textId="396DEE6C" w:rsidR="009C6951" w:rsidRPr="00690C65" w:rsidRDefault="003D22CB" w:rsidP="003D22CB">
            <w:pPr>
              <w:pStyle w:val="ProductList-Body"/>
              <w:ind w:left="162" w:hanging="162"/>
            </w:pPr>
            <w:r>
              <w:t>-</w:t>
            </w:r>
            <w:r>
              <w:tab/>
              <w:t>A Microsoft dispõe de procedimentos específicos que regem o acesso a cópias dos Dados do Cliente.</w:t>
            </w:r>
          </w:p>
          <w:p w14:paraId="115885DB" w14:textId="49608644" w:rsidR="009C6951" w:rsidRPr="00690C65" w:rsidRDefault="003D22CB" w:rsidP="003D22CB">
            <w:pPr>
              <w:pStyle w:val="ProductList-Body"/>
              <w:ind w:left="162" w:hanging="162"/>
            </w:pPr>
            <w:r>
              <w:t>-</w:t>
            </w:r>
            <w:r>
              <w:tab/>
              <w:t>A Microsoft revê os procedimentos de recuperação de dados pelo menos de seis em seis meses.</w:t>
            </w:r>
          </w:p>
          <w:p w14:paraId="0C13E134" w14:textId="170BC129" w:rsidR="009C6951" w:rsidRPr="00690C65" w:rsidRDefault="003D22CB" w:rsidP="003D22CB">
            <w:pPr>
              <w:pStyle w:val="ProductList-Body"/>
              <w:ind w:left="162" w:hanging="162"/>
            </w:pPr>
            <w:r>
              <w:t>-</w:t>
            </w:r>
            <w:r>
              <w:ta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690C65" w:rsidRDefault="009C6951" w:rsidP="0088164F">
            <w:pPr>
              <w:pStyle w:val="ProductList-Body"/>
              <w:spacing w:before="40"/>
            </w:pPr>
            <w:r>
              <w:rPr>
                <w:b/>
              </w:rPr>
              <w:t>Software Malicioso</w:t>
            </w:r>
            <w:r w:rsidRPr="00007354">
              <w:rPr>
                <w:b/>
                <w:bCs/>
              </w:rPr>
              <w:t>.</w:t>
            </w:r>
            <w:r>
              <w:t xml:space="preserve"> A Microsoft possui controlos antimalware para ajudar a impedir que software malicioso obtenha acesso não autorizado aos Dados do Cliente, incluindo software malicioso proveniente de redes públicas.</w:t>
            </w:r>
          </w:p>
          <w:p w14:paraId="031EE0A7" w14:textId="77777777" w:rsidR="009C6951" w:rsidRPr="00690C65" w:rsidRDefault="009C6951" w:rsidP="0088164F">
            <w:pPr>
              <w:pStyle w:val="ProductList-Body"/>
              <w:spacing w:before="40"/>
            </w:pPr>
            <w:r>
              <w:rPr>
                <w:b/>
              </w:rPr>
              <w:t>Dados Fora dos Limites</w:t>
            </w:r>
          </w:p>
          <w:p w14:paraId="529D2023" w14:textId="70F38FBC" w:rsidR="009C6951" w:rsidRPr="00690C65" w:rsidRDefault="00651B74" w:rsidP="003D22CB">
            <w:pPr>
              <w:pStyle w:val="ProductList-Body"/>
              <w:ind w:left="162" w:hanging="162"/>
            </w:pPr>
            <w:r>
              <w:t>-</w:t>
            </w:r>
            <w:r>
              <w:tab/>
              <w:t>A Microsoft encripta ou permite que o Cliente encripte Dados do Cliente transmitidos através de redes públicas.</w:t>
            </w:r>
          </w:p>
          <w:p w14:paraId="70E6C4C4" w14:textId="68F5C011" w:rsidR="009C6951" w:rsidRPr="00690C65" w:rsidRDefault="003D22CB" w:rsidP="003D22CB">
            <w:pPr>
              <w:pStyle w:val="ProductList-Body"/>
              <w:ind w:left="162" w:hanging="162"/>
            </w:pPr>
            <w:r>
              <w:t>-</w:t>
            </w:r>
            <w:r>
              <w:tab/>
              <w:t>A Microsoft restringe o acesso aos Dados do Cliente nos suportes de dados que saem das suas instalações (por exemplo, através da encriptação).</w:t>
            </w:r>
          </w:p>
          <w:p w14:paraId="039DA155" w14:textId="73742380" w:rsidR="00086F17" w:rsidRDefault="009C6951" w:rsidP="0088164F">
            <w:pPr>
              <w:pStyle w:val="ProductList-Body"/>
              <w:spacing w:before="40"/>
            </w:pPr>
            <w:r>
              <w:rPr>
                <w:b/>
              </w:rPr>
              <w:t>Registo de Eventos</w:t>
            </w:r>
            <w:r w:rsidRPr="00007354">
              <w:rPr>
                <w:b/>
                <w:bCs/>
              </w:rPr>
              <w:t>.</w:t>
            </w:r>
            <w: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Default="00086F17" w:rsidP="007303AE">
            <w:pPr>
              <w:pStyle w:val="ProductList-Body"/>
            </w:pPr>
            <w:r>
              <w:t>Controlo de Acesso</w:t>
            </w:r>
          </w:p>
        </w:tc>
        <w:tc>
          <w:tcPr>
            <w:tcW w:w="8283" w:type="dxa"/>
          </w:tcPr>
          <w:p w14:paraId="4D5A88E0" w14:textId="3D42E11B" w:rsidR="009C6951" w:rsidRPr="00690C65" w:rsidRDefault="009C6951" w:rsidP="009C6951">
            <w:pPr>
              <w:pStyle w:val="ProductList-Body"/>
            </w:pPr>
            <w:r>
              <w:rPr>
                <w:b/>
              </w:rPr>
              <w:t>Política de Acesso</w:t>
            </w:r>
            <w:r w:rsidRPr="00007354">
              <w:rPr>
                <w:b/>
                <w:bCs/>
              </w:rPr>
              <w:t>.</w:t>
            </w:r>
            <w:r>
              <w:t xml:space="preserve"> A Microsoft mantém um registo dos privilégios de segurança dos indivíduos com acesso aos Dados do Cliente.</w:t>
            </w:r>
          </w:p>
          <w:p w14:paraId="2541D145" w14:textId="77777777" w:rsidR="009C6951" w:rsidRPr="00690C65" w:rsidRDefault="009C6951" w:rsidP="0088164F">
            <w:pPr>
              <w:pStyle w:val="ProductList-Body"/>
              <w:spacing w:before="40"/>
            </w:pPr>
            <w:r>
              <w:rPr>
                <w:b/>
              </w:rPr>
              <w:t>Autorização para o Acesso</w:t>
            </w:r>
          </w:p>
          <w:p w14:paraId="6905FA03" w14:textId="5006D295" w:rsidR="009C6951" w:rsidRPr="00690C65" w:rsidRDefault="003D22CB" w:rsidP="003D22CB">
            <w:pPr>
              <w:pStyle w:val="ProductList-Body"/>
              <w:ind w:left="162" w:hanging="162"/>
            </w:pPr>
            <w:r>
              <w:t>-</w:t>
            </w:r>
            <w:r>
              <w:tab/>
              <w:t>A Microsoft mantém e atualiza um registo do pessoal autorizado a aceder aos sistemas da Microsoft que contêm os Dados do Cliente.</w:t>
            </w:r>
          </w:p>
          <w:p w14:paraId="25553CE7" w14:textId="30C9726D" w:rsidR="009C6951" w:rsidRPr="00690C65" w:rsidRDefault="003D22CB" w:rsidP="003D22CB">
            <w:pPr>
              <w:pStyle w:val="ProductList-Body"/>
              <w:ind w:left="162" w:hanging="162"/>
            </w:pPr>
            <w:r>
              <w:t>-</w:t>
            </w:r>
            <w:r>
              <w:tab/>
              <w:t>A Microsoft desativa as credenciais da autenticação que ainda não foram utilizadas por um período de tempo que não exceda seis meses.</w:t>
            </w:r>
          </w:p>
          <w:p w14:paraId="520E2E67" w14:textId="3B378056" w:rsidR="009C6951" w:rsidRPr="00690C65" w:rsidRDefault="003D22CB" w:rsidP="003D22CB">
            <w:pPr>
              <w:pStyle w:val="ProductList-Body"/>
              <w:ind w:left="162" w:hanging="162"/>
            </w:pPr>
            <w:r>
              <w:t>-</w:t>
            </w:r>
            <w:r>
              <w:tab/>
              <w:t xml:space="preserve">A Microsoft identifica este pessoal como podendo conceder, alterar ou cancelar o acesso autorizado a dados e recursos. </w:t>
            </w:r>
          </w:p>
          <w:p w14:paraId="05170003" w14:textId="5B433AAF" w:rsidR="009C6951" w:rsidRPr="00690C65" w:rsidRDefault="003D22CB" w:rsidP="003D22CB">
            <w:pPr>
              <w:pStyle w:val="ProductList-Body"/>
              <w:ind w:left="162" w:hanging="162"/>
            </w:pPr>
            <w:r>
              <w:t>-</w:t>
            </w:r>
            <w:r>
              <w:tab/>
              <w:t>A Microsoft garante que, quando existir mais de um indivíduo com acesso a sistemas com Dados do Cliente, os indivíduos têm identificadores/inícios de sessão diferentes.</w:t>
            </w:r>
          </w:p>
          <w:p w14:paraId="5E68175B" w14:textId="77777777" w:rsidR="009C6951" w:rsidRPr="00690C65" w:rsidRDefault="009C6951" w:rsidP="0088164F">
            <w:pPr>
              <w:pStyle w:val="ProductList-Body"/>
              <w:spacing w:before="40"/>
            </w:pPr>
            <w:r>
              <w:rPr>
                <w:b/>
              </w:rPr>
              <w:t>Privilégios Mínimos</w:t>
            </w:r>
          </w:p>
          <w:p w14:paraId="5A54D499" w14:textId="3D2F2471" w:rsidR="009C6951" w:rsidRPr="00690C65" w:rsidRDefault="003D22CB" w:rsidP="003D22CB">
            <w:pPr>
              <w:pStyle w:val="ProductList-Body"/>
              <w:ind w:left="162" w:hanging="162"/>
            </w:pPr>
            <w:r>
              <w:t>-</w:t>
            </w:r>
            <w:r>
              <w:tab/>
              <w:t xml:space="preserve">O pessoal do suporte técnico só está permitido a ter acesso aos Dados do Cliente conforme necessário. </w:t>
            </w:r>
          </w:p>
          <w:p w14:paraId="036CE9EC" w14:textId="5495C6DC" w:rsidR="009C6951" w:rsidRPr="00690C65" w:rsidRDefault="003D22CB" w:rsidP="003D22CB">
            <w:pPr>
              <w:pStyle w:val="ProductList-Body"/>
              <w:ind w:left="162" w:hanging="162"/>
            </w:pPr>
            <w:r>
              <w:t>-</w:t>
            </w:r>
            <w:r>
              <w:tab/>
              <w:t>A Microsoft restringe o acesso aos Dados do Cliente apenas aos indivíduos que requerem esse acesso para executar a respetiva função.</w:t>
            </w:r>
          </w:p>
          <w:p w14:paraId="0456AB46" w14:textId="77777777" w:rsidR="009C6951" w:rsidRPr="00690C65" w:rsidRDefault="009C6951" w:rsidP="0088164F">
            <w:pPr>
              <w:pStyle w:val="ProductList-Body"/>
              <w:spacing w:before="40"/>
            </w:pPr>
            <w:r>
              <w:rPr>
                <w:b/>
              </w:rPr>
              <w:t>Integridade e Confidencialidade</w:t>
            </w:r>
          </w:p>
          <w:p w14:paraId="0BF55A2D" w14:textId="10FACE86" w:rsidR="009C6951" w:rsidRPr="00690C65" w:rsidRDefault="003D22CB" w:rsidP="003D22CB">
            <w:pPr>
              <w:pStyle w:val="ProductList-Body"/>
              <w:ind w:left="162" w:hanging="162"/>
            </w:pPr>
            <w:r>
              <w:t>-</w:t>
            </w:r>
            <w:r>
              <w:tab/>
              <w:t>A Microsoft dá instruções ao pessoal da Microsoft para desativar as sessões administrativas quando saem das instalações controladas pela Microsoft ou quando se ausentam de alguma forma dos respetivos computadores.</w:t>
            </w:r>
          </w:p>
          <w:p w14:paraId="5E91173C" w14:textId="00D1B40A" w:rsidR="009C6951" w:rsidRPr="00690C65" w:rsidRDefault="003D22CB" w:rsidP="003D22CB">
            <w:pPr>
              <w:pStyle w:val="ProductList-Body"/>
              <w:ind w:left="162" w:hanging="162"/>
            </w:pPr>
            <w:r>
              <w:t>-</w:t>
            </w:r>
            <w:r>
              <w:tab/>
              <w:t>A Microsoft armazena palavras-passe de uma forma que as torna ilegíveis quando estão em vigor.</w:t>
            </w:r>
          </w:p>
          <w:p w14:paraId="7F353D0C" w14:textId="77777777" w:rsidR="009C6951" w:rsidRPr="00690C65" w:rsidRDefault="009C6951" w:rsidP="0088164F">
            <w:pPr>
              <w:pStyle w:val="ProductList-Body"/>
              <w:spacing w:before="40"/>
            </w:pPr>
            <w:r>
              <w:rPr>
                <w:b/>
              </w:rPr>
              <w:t>Autenticação</w:t>
            </w:r>
          </w:p>
          <w:p w14:paraId="3873F6E9" w14:textId="07F49072" w:rsidR="009C6951" w:rsidRPr="00690C65" w:rsidRDefault="003D22CB" w:rsidP="003D22CB">
            <w:pPr>
              <w:pStyle w:val="ProductList-Body"/>
              <w:ind w:left="162" w:hanging="162"/>
            </w:pPr>
            <w:r>
              <w:t>-</w:t>
            </w:r>
            <w:r>
              <w:tab/>
              <w:t>A Microsoft utiliza as práticas padrão do setor para identificar e autenticar os utilizadores que tentem aceder aos sistemas de informações.</w:t>
            </w:r>
          </w:p>
          <w:p w14:paraId="53D424BB" w14:textId="4C560A5B" w:rsidR="009C6951" w:rsidRPr="00690C65" w:rsidRDefault="003D22CB" w:rsidP="003D22CB">
            <w:pPr>
              <w:pStyle w:val="ProductList-Body"/>
              <w:ind w:left="162" w:hanging="162"/>
            </w:pPr>
            <w:r>
              <w:t>-</w:t>
            </w:r>
            <w:r>
              <w:tab/>
              <w:t>Nos mecanismos de autenticação em que é necessário introduzir palavras-passe, a Microsoft requer que as palavras-passe sejam renovadas regularmente.</w:t>
            </w:r>
          </w:p>
          <w:p w14:paraId="0C91FCD8" w14:textId="1BD81918" w:rsidR="009C6951" w:rsidRPr="00690C65" w:rsidRDefault="003D22CB" w:rsidP="003D22CB">
            <w:pPr>
              <w:pStyle w:val="ProductList-Body"/>
              <w:ind w:left="162" w:hanging="162"/>
            </w:pPr>
            <w:r>
              <w:t>-</w:t>
            </w:r>
            <w:r>
              <w:tab/>
              <w:t>Nos mecanismos de autenticação em que é necessário introduzir palavras-passe, a Microsoft requer que a palavra-passe tenha pelo menos oito carateres de comprimento.</w:t>
            </w:r>
          </w:p>
          <w:p w14:paraId="579D94F4" w14:textId="4C476936" w:rsidR="009C6951" w:rsidRPr="00690C65" w:rsidRDefault="003D22CB" w:rsidP="003D22CB">
            <w:pPr>
              <w:pStyle w:val="ProductList-Body"/>
              <w:ind w:left="162" w:hanging="162"/>
            </w:pPr>
            <w:r>
              <w:t>-</w:t>
            </w:r>
            <w:r>
              <w:tab/>
              <w:t>A Microsoft garante que os identificadores desativados ou expirados não são concedidos a outros indivíduos.</w:t>
            </w:r>
          </w:p>
          <w:p w14:paraId="53682E1B" w14:textId="6A9C1EFF" w:rsidR="009C6951" w:rsidRPr="00690C65" w:rsidRDefault="003D22CB" w:rsidP="003D22CB">
            <w:pPr>
              <w:pStyle w:val="ProductList-Body"/>
              <w:ind w:left="162" w:hanging="162"/>
            </w:pPr>
            <w:r>
              <w:t>-</w:t>
            </w:r>
            <w:r>
              <w:tab/>
              <w:t>A Microsoft monitoriza ou permite que o Cliente monitorize as tentativas repetidas de obter acesso ao sistema de informações utilizando uma palavra-passe inválida.</w:t>
            </w:r>
          </w:p>
          <w:p w14:paraId="5EBD9700" w14:textId="025E0970" w:rsidR="009C6951" w:rsidRPr="00690C65" w:rsidRDefault="003D22CB" w:rsidP="003D22CB">
            <w:pPr>
              <w:pStyle w:val="ProductList-Body"/>
              <w:ind w:left="162" w:hanging="162"/>
            </w:pPr>
            <w:r>
              <w:t>-</w:t>
            </w:r>
            <w:r>
              <w:tab/>
              <w:t>A Microsoft mantém os procedimentos padrão do setor para desativar as palavras-passe que tenham sido corrompidas ou divulgadas inadvertidamente.</w:t>
            </w:r>
          </w:p>
          <w:p w14:paraId="2A56C8FF" w14:textId="6C9CB745" w:rsidR="009C6951" w:rsidRPr="00690C65" w:rsidRDefault="003D22CB" w:rsidP="003D22CB">
            <w:pPr>
              <w:pStyle w:val="ProductList-Body"/>
              <w:ind w:left="162" w:hanging="162"/>
            </w:pPr>
            <w:r>
              <w:t>-</w:t>
            </w:r>
            <w:r>
              <w:tab/>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Default="009C6951" w:rsidP="007303AE">
            <w:pPr>
              <w:pStyle w:val="ProductList-Body"/>
              <w:spacing w:before="40"/>
            </w:pPr>
            <w:r>
              <w:rPr>
                <w:b/>
              </w:rPr>
              <w:t>Conceção de Rede</w:t>
            </w:r>
            <w:r w:rsidRPr="00007354">
              <w:rPr>
                <w:b/>
                <w:bCs/>
              </w:rPr>
              <w:t>.</w:t>
            </w:r>
            <w: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Default="00086F17" w:rsidP="007303AE">
            <w:pPr>
              <w:pStyle w:val="ProductList-Body"/>
            </w:pPr>
            <w:r>
              <w:t>Gestão de Incidentes de Segurança de Informações</w:t>
            </w:r>
          </w:p>
        </w:tc>
        <w:tc>
          <w:tcPr>
            <w:tcW w:w="8283" w:type="dxa"/>
          </w:tcPr>
          <w:p w14:paraId="1028D5CF" w14:textId="77777777" w:rsidR="00272578" w:rsidRPr="00690C65" w:rsidRDefault="00272578" w:rsidP="00272578">
            <w:pPr>
              <w:pStyle w:val="ProductList-Body"/>
            </w:pPr>
            <w:r>
              <w:rPr>
                <w:b/>
              </w:rPr>
              <w:t>Processo de Resposta a Incidentes</w:t>
            </w:r>
          </w:p>
          <w:p w14:paraId="099F1C9A" w14:textId="55CD50F8" w:rsidR="00272578" w:rsidRPr="00690C65" w:rsidRDefault="003D22CB" w:rsidP="003D22CB">
            <w:pPr>
              <w:pStyle w:val="ProductList-Body"/>
              <w:ind w:left="162" w:hanging="162"/>
            </w:pPr>
            <w:r>
              <w:t>-</w:t>
            </w:r>
            <w:r>
              <w:tab/>
              <w:t xml:space="preserve">A Microsoft mantém um registo das violações de segurança com uma descrição da violação, o período de tempo, as consequências da violação, o nome da pessoa que reportou e a quem a violação foi reportada e o </w:t>
            </w:r>
            <w:r>
              <w:rPr>
                <w:color w:val="000000" w:themeColor="text1"/>
              </w:rPr>
              <w:t>procedimento para recuperar dados.</w:t>
            </w:r>
          </w:p>
          <w:p w14:paraId="5BB81CE4" w14:textId="7222D711" w:rsidR="00E46617" w:rsidRPr="00690C65" w:rsidRDefault="003D22CB" w:rsidP="00017445">
            <w:pPr>
              <w:pStyle w:val="ProductList-Body"/>
              <w:ind w:left="162" w:hanging="162"/>
            </w:pPr>
            <w:r>
              <w:rPr>
                <w:color w:val="000000" w:themeColor="text1"/>
              </w:rPr>
              <w:t>-</w:t>
            </w:r>
            <w:r>
              <w:rPr>
                <w:color w:val="000000" w:themeColor="text1"/>
              </w:rPr>
              <w:tab/>
              <w:t xml:space="preserve">Para </w:t>
            </w:r>
            <w:r>
              <w:rPr>
                <w:iCs/>
                <w:color w:val="000000" w:themeColor="text1"/>
              </w:rPr>
              <w:t xml:space="preserve">cada violação de segurança que seja um Incidente de Segurança, será emitida uma notificação por parte da Microsoft (consoante descrito na secção </w:t>
            </w:r>
            <w:r w:rsidR="00017445">
              <w:rPr>
                <w:iCs/>
                <w:color w:val="000000" w:themeColor="text1"/>
              </w:rPr>
              <w:t>“</w:t>
            </w:r>
            <w:r>
              <w:rPr>
                <w:iCs/>
                <w:color w:val="000000" w:themeColor="text1"/>
              </w:rPr>
              <w:t>Notificação de Incidentes de Segurança</w:t>
            </w:r>
            <w:r w:rsidR="00017445">
              <w:rPr>
                <w:iCs/>
                <w:color w:val="000000" w:themeColor="text1"/>
              </w:rPr>
              <w:t>”</w:t>
            </w:r>
            <w:r>
              <w:rPr>
                <w:iCs/>
                <w:color w:val="000000" w:themeColor="text1"/>
              </w:rPr>
              <w:t xml:space="preserve"> acima) sem atrasos indevidos e sempre no prazo de 30 dias.</w:t>
            </w:r>
          </w:p>
          <w:p w14:paraId="3818EE7A" w14:textId="4139419A" w:rsidR="00272578" w:rsidRPr="00690C65" w:rsidRDefault="00272578" w:rsidP="00A731E9">
            <w:pPr>
              <w:pStyle w:val="ProductList-Body"/>
              <w:ind w:left="162" w:firstLine="5"/>
            </w:pPr>
            <w:r>
              <w:rPr>
                <w:color w:val="000000" w:themeColor="text1"/>
              </w:rPr>
              <w:t xml:space="preserve">A Microsoft controla, ou permite que o </w:t>
            </w:r>
            <w:r>
              <w:t>Cliente controle, a divulgação dos Dados do Cliente, incluindo os dados que foram divulgados, a quem e a que horas.</w:t>
            </w:r>
          </w:p>
          <w:p w14:paraId="730CA332" w14:textId="2F819071" w:rsidR="00086F17" w:rsidRDefault="00272578" w:rsidP="009A6675">
            <w:pPr>
              <w:pStyle w:val="ProductList-Body"/>
              <w:spacing w:before="20"/>
            </w:pPr>
            <w:r>
              <w:rPr>
                <w:b/>
              </w:rPr>
              <w:t>Monitorização de Serviços</w:t>
            </w:r>
            <w:r w:rsidRPr="00007354">
              <w:rPr>
                <w:b/>
                <w:bCs/>
              </w:rPr>
              <w:t>.</w:t>
            </w:r>
            <w: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Default="00086F17" w:rsidP="007303AE">
            <w:pPr>
              <w:pStyle w:val="ProductList-Body"/>
            </w:pPr>
            <w:r>
              <w:t>Gestão da Continuidade da Atividade</w:t>
            </w:r>
          </w:p>
        </w:tc>
        <w:tc>
          <w:tcPr>
            <w:tcW w:w="8283" w:type="dxa"/>
          </w:tcPr>
          <w:p w14:paraId="36CE9909" w14:textId="04F316E0" w:rsidR="00272578" w:rsidRPr="00690C65" w:rsidRDefault="003D22CB" w:rsidP="003D22CB">
            <w:pPr>
              <w:pStyle w:val="ProductList-Body"/>
              <w:ind w:left="162" w:hanging="162"/>
            </w:pPr>
            <w:r>
              <w:t>-</w:t>
            </w:r>
            <w:r>
              <w:tab/>
              <w:t>A Microsoft mantém planos de emergência e contingência para as instalações onde estão localizados os sistemas de informações da Microsoft que tratam os Dados do Cliente.</w:t>
            </w:r>
          </w:p>
          <w:p w14:paraId="2EA52B9C" w14:textId="7CC13343" w:rsidR="00086F17" w:rsidRDefault="003D22CB" w:rsidP="003D22CB">
            <w:pPr>
              <w:pStyle w:val="ProductList-Body"/>
              <w:ind w:left="162" w:hanging="162"/>
            </w:pPr>
            <w:r>
              <w:t>-</w:t>
            </w:r>
            <w:r>
              <w:tab/>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Política de Segurança Informações de Serviços Online</w:t>
      </w:r>
    </w:p>
    <w:p w14:paraId="4453B305" w14:textId="748E4F89" w:rsidR="00C62FB6" w:rsidRPr="00690C65" w:rsidRDefault="00C62FB6" w:rsidP="00933344">
      <w:pPr>
        <w:pStyle w:val="ProductList-Body"/>
      </w:pPr>
      <w:r>
        <w:t>Cada Serviço Online segue uma política de segurança de dados por escrito (</w:t>
      </w:r>
      <w:r w:rsidR="00933344">
        <w:t>“</w:t>
      </w:r>
      <w:r>
        <w:t>Política de Segurança de Informações</w:t>
      </w:r>
      <w:r w:rsidR="00933344">
        <w:t>”</w:t>
      </w:r>
      <w:r>
        <w:t>) que está em conformidade com as normas e os quadros de controlo apresentados na tabela abaixo.</w:t>
      </w:r>
    </w:p>
    <w:p w14:paraId="5A079929" w14:textId="77777777" w:rsidR="00C62FB6" w:rsidRPr="009A6675" w:rsidRDefault="00C62FB6" w:rsidP="00C62FB6">
      <w:pPr>
        <w:pStyle w:val="ProductList-Body"/>
        <w:rPr>
          <w:sz w:val="14"/>
          <w:szCs w:val="14"/>
        </w:rPr>
      </w:pPr>
    </w:p>
    <w:tbl>
      <w:tblPr>
        <w:tblStyle w:val="TableGrid"/>
        <w:tblW w:w="10773" w:type="dxa"/>
        <w:tblInd w:w="108" w:type="dxa"/>
        <w:tblLayout w:type="fixed"/>
        <w:tblLook w:val="04A0" w:firstRow="1" w:lastRow="0" w:firstColumn="1" w:lastColumn="0" w:noHBand="0" w:noVBand="1"/>
      </w:tblPr>
      <w:tblGrid>
        <w:gridCol w:w="3060"/>
        <w:gridCol w:w="1368"/>
        <w:gridCol w:w="1620"/>
        <w:gridCol w:w="1530"/>
        <w:gridCol w:w="1557"/>
        <w:gridCol w:w="1638"/>
      </w:tblGrid>
      <w:tr w:rsidR="00C62FB6" w:rsidRPr="00C62FB6" w14:paraId="72E90D47" w14:textId="77777777" w:rsidTr="00A731E9">
        <w:trPr>
          <w:tblHeader/>
        </w:trPr>
        <w:tc>
          <w:tcPr>
            <w:tcW w:w="306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36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3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57"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638"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A731E9">
        <w:trPr>
          <w:trHeight w:val="288"/>
        </w:trPr>
        <w:tc>
          <w:tcPr>
            <w:tcW w:w="3060" w:type="dxa"/>
            <w:vAlign w:val="center"/>
          </w:tcPr>
          <w:p w14:paraId="71AF4730" w14:textId="77777777" w:rsidR="00C62FB6" w:rsidRPr="00C62FB6" w:rsidRDefault="00C62FB6" w:rsidP="00C62FB6">
            <w:pPr>
              <w:pStyle w:val="ProductList-Body"/>
            </w:pPr>
            <w:r>
              <w:t>Serviços do Office 365</w:t>
            </w:r>
          </w:p>
        </w:tc>
        <w:tc>
          <w:tcPr>
            <w:tcW w:w="1368" w:type="dxa"/>
            <w:vAlign w:val="center"/>
          </w:tcPr>
          <w:p w14:paraId="6C4AF9F1" w14:textId="77777777" w:rsidR="00C62FB6" w:rsidRPr="00C62FB6" w:rsidRDefault="00C62FB6" w:rsidP="00C62FB6">
            <w:pPr>
              <w:pStyle w:val="ProductList-Body"/>
            </w:pPr>
            <w:r>
              <w:t>Sim</w:t>
            </w:r>
          </w:p>
        </w:tc>
        <w:tc>
          <w:tcPr>
            <w:tcW w:w="1620" w:type="dxa"/>
            <w:vAlign w:val="center"/>
          </w:tcPr>
          <w:p w14:paraId="136375FC" w14:textId="77777777" w:rsidR="00C62FB6" w:rsidRPr="00C62FB6" w:rsidRDefault="00C62FB6" w:rsidP="00C62FB6">
            <w:pPr>
              <w:pStyle w:val="ProductList-Body"/>
            </w:pPr>
            <w:r>
              <w:t>Sim</w:t>
            </w:r>
          </w:p>
        </w:tc>
        <w:tc>
          <w:tcPr>
            <w:tcW w:w="1530" w:type="dxa"/>
            <w:vAlign w:val="center"/>
          </w:tcPr>
          <w:p w14:paraId="69B1F985" w14:textId="77777777" w:rsidR="00C62FB6" w:rsidRPr="00C62FB6" w:rsidRDefault="00C62FB6" w:rsidP="00C62FB6">
            <w:pPr>
              <w:pStyle w:val="ProductList-Body"/>
            </w:pPr>
            <w:r>
              <w:t>Sim</w:t>
            </w:r>
          </w:p>
        </w:tc>
        <w:tc>
          <w:tcPr>
            <w:tcW w:w="1557" w:type="dxa"/>
            <w:vAlign w:val="center"/>
          </w:tcPr>
          <w:p w14:paraId="6BBE4D43" w14:textId="77777777" w:rsidR="00C62FB6" w:rsidRPr="00C62FB6" w:rsidRDefault="00C62FB6" w:rsidP="00C62FB6">
            <w:pPr>
              <w:pStyle w:val="ProductList-Body"/>
            </w:pPr>
            <w:r>
              <w:t>Sim</w:t>
            </w:r>
          </w:p>
        </w:tc>
        <w:tc>
          <w:tcPr>
            <w:tcW w:w="1638"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A731E9">
        <w:trPr>
          <w:trHeight w:val="288"/>
        </w:trPr>
        <w:tc>
          <w:tcPr>
            <w:tcW w:w="3060" w:type="dxa"/>
            <w:vAlign w:val="center"/>
          </w:tcPr>
          <w:p w14:paraId="1DBDE8ED" w14:textId="77777777" w:rsidR="00C62FB6" w:rsidRPr="00C62FB6" w:rsidRDefault="00C62FB6" w:rsidP="00C62FB6">
            <w:pPr>
              <w:pStyle w:val="ProductList-Body"/>
            </w:pPr>
            <w:r>
              <w:t>Microsoft Dynamics Online Services</w:t>
            </w:r>
          </w:p>
        </w:tc>
        <w:tc>
          <w:tcPr>
            <w:tcW w:w="1368" w:type="dxa"/>
            <w:vAlign w:val="center"/>
          </w:tcPr>
          <w:p w14:paraId="199D7E74" w14:textId="77777777" w:rsidR="00C62FB6" w:rsidRPr="00C62FB6" w:rsidRDefault="00C62FB6" w:rsidP="00C62FB6">
            <w:pPr>
              <w:pStyle w:val="ProductList-Body"/>
            </w:pPr>
            <w:r>
              <w:t>Sim</w:t>
            </w:r>
          </w:p>
        </w:tc>
        <w:tc>
          <w:tcPr>
            <w:tcW w:w="1620" w:type="dxa"/>
            <w:vAlign w:val="center"/>
          </w:tcPr>
          <w:p w14:paraId="4A08DE04" w14:textId="77777777" w:rsidR="00C62FB6" w:rsidRPr="00C62FB6" w:rsidRDefault="00C62FB6" w:rsidP="00C62FB6">
            <w:pPr>
              <w:pStyle w:val="ProductList-Body"/>
            </w:pPr>
            <w:r>
              <w:t>Sim</w:t>
            </w:r>
          </w:p>
        </w:tc>
        <w:tc>
          <w:tcPr>
            <w:tcW w:w="1530" w:type="dxa"/>
            <w:vAlign w:val="center"/>
          </w:tcPr>
          <w:p w14:paraId="513A09EE" w14:textId="540A7A4F" w:rsidR="00C62FB6" w:rsidRPr="00C62FB6" w:rsidRDefault="008F0187" w:rsidP="00C62FB6">
            <w:pPr>
              <w:pStyle w:val="ProductList-Body"/>
            </w:pPr>
            <w:r>
              <w:t>Sim</w:t>
            </w:r>
          </w:p>
        </w:tc>
        <w:tc>
          <w:tcPr>
            <w:tcW w:w="1557" w:type="dxa"/>
            <w:vAlign w:val="center"/>
          </w:tcPr>
          <w:p w14:paraId="3A9BDE6E" w14:textId="77777777" w:rsidR="00C62FB6" w:rsidRPr="00C62FB6" w:rsidRDefault="00C62FB6" w:rsidP="00C62FB6">
            <w:pPr>
              <w:pStyle w:val="ProductList-Body"/>
            </w:pPr>
            <w:r>
              <w:t>Sim</w:t>
            </w:r>
          </w:p>
        </w:tc>
        <w:tc>
          <w:tcPr>
            <w:tcW w:w="1638"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A731E9">
        <w:trPr>
          <w:trHeight w:val="288"/>
        </w:trPr>
        <w:tc>
          <w:tcPr>
            <w:tcW w:w="3060" w:type="dxa"/>
            <w:vAlign w:val="center"/>
          </w:tcPr>
          <w:p w14:paraId="5903AB48" w14:textId="77777777" w:rsidR="00C62FB6" w:rsidRPr="00C62FB6" w:rsidRDefault="00C62FB6" w:rsidP="00C62FB6">
            <w:pPr>
              <w:pStyle w:val="ProductList-Body"/>
            </w:pPr>
            <w:r>
              <w:t>Serviços Principais do Microsoft Azure</w:t>
            </w:r>
          </w:p>
        </w:tc>
        <w:tc>
          <w:tcPr>
            <w:tcW w:w="1368" w:type="dxa"/>
            <w:vAlign w:val="center"/>
          </w:tcPr>
          <w:p w14:paraId="7CCEDF9D" w14:textId="77777777" w:rsidR="00C62FB6" w:rsidRPr="00C62FB6" w:rsidRDefault="00C62FB6" w:rsidP="00C62FB6">
            <w:pPr>
              <w:pStyle w:val="ProductList-Body"/>
            </w:pPr>
            <w:r>
              <w:t>Sim</w:t>
            </w:r>
          </w:p>
        </w:tc>
        <w:tc>
          <w:tcPr>
            <w:tcW w:w="1620" w:type="dxa"/>
            <w:vAlign w:val="center"/>
          </w:tcPr>
          <w:p w14:paraId="276590E8" w14:textId="77777777" w:rsidR="00C62FB6" w:rsidRPr="00C62FB6" w:rsidRDefault="00C62FB6" w:rsidP="00C62FB6">
            <w:pPr>
              <w:pStyle w:val="ProductList-Body"/>
            </w:pPr>
            <w:r>
              <w:t>Sim</w:t>
            </w:r>
          </w:p>
        </w:tc>
        <w:tc>
          <w:tcPr>
            <w:tcW w:w="1530" w:type="dxa"/>
            <w:vAlign w:val="center"/>
          </w:tcPr>
          <w:p w14:paraId="7E74EC52" w14:textId="77777777" w:rsidR="00C62FB6" w:rsidRPr="00C62FB6" w:rsidRDefault="00C62FB6" w:rsidP="00C62FB6">
            <w:pPr>
              <w:pStyle w:val="ProductList-Body"/>
            </w:pPr>
            <w:r>
              <w:t>Sim</w:t>
            </w:r>
          </w:p>
        </w:tc>
        <w:tc>
          <w:tcPr>
            <w:tcW w:w="1557" w:type="dxa"/>
            <w:vAlign w:val="center"/>
          </w:tcPr>
          <w:p w14:paraId="669AF009" w14:textId="77777777" w:rsidR="00C62FB6" w:rsidRPr="00C62FB6" w:rsidRDefault="00C62FB6" w:rsidP="00C62FB6">
            <w:pPr>
              <w:pStyle w:val="ProductList-Body"/>
            </w:pPr>
            <w:r>
              <w:t>Varia*</w:t>
            </w:r>
          </w:p>
        </w:tc>
        <w:tc>
          <w:tcPr>
            <w:tcW w:w="1638" w:type="dxa"/>
            <w:vAlign w:val="center"/>
          </w:tcPr>
          <w:p w14:paraId="60F778FC" w14:textId="77777777" w:rsidR="00C62FB6" w:rsidRPr="00C62FB6" w:rsidRDefault="00C62FB6" w:rsidP="00C62FB6">
            <w:pPr>
              <w:pStyle w:val="ProductList-Body"/>
            </w:pPr>
            <w:r>
              <w:t>Varia*</w:t>
            </w:r>
          </w:p>
        </w:tc>
      </w:tr>
      <w:tr w:rsidR="00C62FB6" w:rsidRPr="00C62FB6" w14:paraId="247EA9C8" w14:textId="77777777" w:rsidTr="00A731E9">
        <w:trPr>
          <w:trHeight w:val="288"/>
        </w:trPr>
        <w:tc>
          <w:tcPr>
            <w:tcW w:w="3060" w:type="dxa"/>
            <w:vAlign w:val="center"/>
          </w:tcPr>
          <w:p w14:paraId="6271D1EE" w14:textId="6E51AF0A" w:rsidR="00C62FB6" w:rsidRPr="00C62FB6" w:rsidRDefault="00C62FB6" w:rsidP="00C62FB6">
            <w:pPr>
              <w:pStyle w:val="ProductList-Body"/>
            </w:pPr>
            <w:r>
              <w:t>Serviços Online do Microsoft Intune</w:t>
            </w:r>
          </w:p>
        </w:tc>
        <w:tc>
          <w:tcPr>
            <w:tcW w:w="1368" w:type="dxa"/>
            <w:vAlign w:val="center"/>
          </w:tcPr>
          <w:p w14:paraId="438F865B" w14:textId="77777777" w:rsidR="00C62FB6" w:rsidRPr="00C62FB6" w:rsidRDefault="00C62FB6" w:rsidP="00C62FB6">
            <w:pPr>
              <w:pStyle w:val="ProductList-Body"/>
            </w:pPr>
            <w:r>
              <w:t>Sim</w:t>
            </w:r>
          </w:p>
        </w:tc>
        <w:tc>
          <w:tcPr>
            <w:tcW w:w="1620" w:type="dxa"/>
            <w:vAlign w:val="center"/>
          </w:tcPr>
          <w:p w14:paraId="7422244D" w14:textId="77777777" w:rsidR="00C62FB6" w:rsidRPr="00C62FB6" w:rsidRDefault="00C62FB6" w:rsidP="00C62FB6">
            <w:pPr>
              <w:pStyle w:val="ProductList-Body"/>
            </w:pPr>
            <w:r>
              <w:t>Sim</w:t>
            </w:r>
          </w:p>
        </w:tc>
        <w:tc>
          <w:tcPr>
            <w:tcW w:w="1530" w:type="dxa"/>
            <w:vAlign w:val="center"/>
          </w:tcPr>
          <w:p w14:paraId="5CD7969B" w14:textId="1E84F7A1" w:rsidR="00C62FB6" w:rsidRPr="00C62FB6" w:rsidRDefault="008F0187" w:rsidP="00C62FB6">
            <w:pPr>
              <w:pStyle w:val="ProductList-Body"/>
            </w:pPr>
            <w:r>
              <w:t>Sim</w:t>
            </w:r>
          </w:p>
        </w:tc>
        <w:tc>
          <w:tcPr>
            <w:tcW w:w="1557" w:type="dxa"/>
            <w:vAlign w:val="center"/>
          </w:tcPr>
          <w:p w14:paraId="55B9A33B" w14:textId="77777777" w:rsidR="00C62FB6" w:rsidRPr="00C62FB6" w:rsidRDefault="00C62FB6" w:rsidP="00C62FB6">
            <w:pPr>
              <w:pStyle w:val="ProductList-Body"/>
            </w:pPr>
            <w:r>
              <w:t>Não</w:t>
            </w:r>
          </w:p>
        </w:tc>
        <w:tc>
          <w:tcPr>
            <w:tcW w:w="1638" w:type="dxa"/>
            <w:vAlign w:val="center"/>
          </w:tcPr>
          <w:p w14:paraId="4DB7EFFD" w14:textId="77777777" w:rsidR="00C62FB6" w:rsidRPr="00C62FB6" w:rsidRDefault="00C62FB6" w:rsidP="00C62FB6">
            <w:pPr>
              <w:pStyle w:val="ProductList-Body"/>
            </w:pPr>
            <w:r>
              <w:t>Não</w:t>
            </w:r>
          </w:p>
        </w:tc>
      </w:tr>
    </w:tbl>
    <w:p w14:paraId="15A1B9DB" w14:textId="455F4F9A" w:rsidR="00C62FB6" w:rsidRPr="00690C65" w:rsidRDefault="00C62FB6" w:rsidP="00C62FB6">
      <w:pPr>
        <w:pStyle w:val="ProductList-Body"/>
      </w:pPr>
      <w:r>
        <w:t>*O âmbito atual encontra-se descrito no relatório de auditoria e resumido no Centro de Fidedignidade do Microsoft Azure.</w:t>
      </w:r>
    </w:p>
    <w:p w14:paraId="7863C0DA" w14:textId="77777777" w:rsidR="00C62FB6" w:rsidRPr="00A93253" w:rsidRDefault="00C62FB6" w:rsidP="00C62FB6">
      <w:pPr>
        <w:pStyle w:val="ProductList-Body"/>
        <w:rPr>
          <w:sz w:val="12"/>
          <w:szCs w:val="12"/>
        </w:rPr>
      </w:pPr>
    </w:p>
    <w:p w14:paraId="25EA512D" w14:textId="77777777" w:rsidR="00C62FB6" w:rsidRPr="00690C65" w:rsidRDefault="00C62FB6" w:rsidP="00C62FB6">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w:t>
      </w:r>
    </w:p>
    <w:p w14:paraId="2938E711" w14:textId="77777777" w:rsidR="00C62FB6" w:rsidRPr="00A93253" w:rsidRDefault="00C62FB6" w:rsidP="00C62FB6">
      <w:pPr>
        <w:pStyle w:val="ProductList-Body"/>
        <w:rPr>
          <w:sz w:val="12"/>
          <w:szCs w:val="12"/>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A93253"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A93253" w:rsidRDefault="00C62FB6" w:rsidP="00C62FB6">
      <w:pPr>
        <w:pStyle w:val="ProductList-Body"/>
        <w:rPr>
          <w:sz w:val="12"/>
          <w:szCs w:val="12"/>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A93253" w:rsidRDefault="00C62FB6" w:rsidP="00C62FB6">
      <w:pPr>
        <w:pStyle w:val="ProductList-Body"/>
        <w:rPr>
          <w:sz w:val="12"/>
          <w:szCs w:val="12"/>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34470791" w14:textId="77777777" w:rsidR="00C62FB6" w:rsidRPr="009A6675" w:rsidRDefault="00C62FB6" w:rsidP="00C62FB6">
      <w:pPr>
        <w:pStyle w:val="ProductList-Body"/>
        <w:rPr>
          <w:sz w:val="14"/>
          <w:szCs w:val="14"/>
        </w:rPr>
      </w:pPr>
    </w:p>
    <w:p w14:paraId="23FA22F7" w14:textId="77777777" w:rsidR="00C62FB6" w:rsidRPr="00690C65" w:rsidRDefault="00C62FB6" w:rsidP="00C62FB6">
      <w:pPr>
        <w:pStyle w:val="ProductList-Body"/>
        <w:numPr>
          <w:ilvl w:val="1"/>
          <w:numId w:val="9"/>
        </w:numPr>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62FB6">
      <w:pPr>
        <w:pStyle w:val="ProductList-Body"/>
        <w:numPr>
          <w:ilvl w:val="1"/>
          <w:numId w:val="9"/>
        </w:numPr>
      </w:pPr>
      <w:r>
        <w:t>Cada auditoria será realizada de acordo com as normas e regras do organismo regulador ou de acreditação de cada norma ou quadro de controlo aplicável.</w:t>
      </w:r>
    </w:p>
    <w:p w14:paraId="269EC67D" w14:textId="77777777" w:rsidR="00C62FB6" w:rsidRPr="00690C65" w:rsidRDefault="00C62FB6" w:rsidP="00C62FB6">
      <w:pPr>
        <w:pStyle w:val="ProductList-Body"/>
        <w:numPr>
          <w:ilvl w:val="1"/>
          <w:numId w:val="9"/>
        </w:numPr>
      </w:pPr>
      <w:r>
        <w:t>Cada auditoria será realizada por auditores de segurança terceiros, qualificados e independentes, selecionados e pagos pela Microsoft.</w:t>
      </w:r>
    </w:p>
    <w:p w14:paraId="34316282" w14:textId="77777777" w:rsidR="00C62FB6" w:rsidRPr="00A93253" w:rsidRDefault="00C62FB6" w:rsidP="00C62FB6">
      <w:pPr>
        <w:pStyle w:val="ProductList-Body"/>
        <w:rPr>
          <w:sz w:val="12"/>
          <w:szCs w:val="12"/>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A93253" w:rsidRDefault="00C62FB6" w:rsidP="00C62FB6">
      <w:pPr>
        <w:pStyle w:val="ProductList-Body"/>
        <w:rPr>
          <w:sz w:val="12"/>
          <w:szCs w:val="12"/>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A93253" w:rsidRDefault="00C62FB6" w:rsidP="00C62FB6">
      <w:pPr>
        <w:pStyle w:val="ProductList-Body"/>
        <w:rPr>
          <w:sz w:val="12"/>
          <w:szCs w:val="12"/>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A93253" w:rsidRDefault="00A93253" w:rsidP="00C62FB6">
      <w:pPr>
        <w:pStyle w:val="ProductList-Body"/>
        <w:rPr>
          <w:sz w:val="12"/>
          <w:szCs w:val="12"/>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5F4E45E7" w14:textId="77777777" w:rsidR="00C62FB6" w:rsidRDefault="00C62FB6" w:rsidP="00A914BF">
      <w:pPr>
        <w:pStyle w:val="ProductList-Body"/>
        <w:sectPr w:rsidR="00C62FB6"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3937086"/>
      <w:r>
        <w:t>Termos Específicos do Serviço Online</w:t>
      </w:r>
      <w:bookmarkEnd w:id="46"/>
      <w:bookmarkEnd w:id="47"/>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3937087"/>
      <w:r>
        <w:t>Serviços do Microsoft Azure</w:t>
      </w:r>
      <w:bookmarkEnd w:id="48"/>
    </w:p>
    <w:p w14:paraId="16A72131" w14:textId="7F9996B9" w:rsidR="00CC34E7" w:rsidRPr="00690C65" w:rsidRDefault="00CC34E7" w:rsidP="00CC34E7">
      <w:pPr>
        <w:pStyle w:val="ProductList-Body"/>
      </w:pPr>
      <w:r>
        <w:rPr>
          <w:b/>
          <w:color w:val="00188F"/>
        </w:rPr>
        <w:t>Notificações</w:t>
      </w:r>
    </w:p>
    <w:p w14:paraId="24B11431" w14:textId="7614749D" w:rsidR="00CC34E7" w:rsidRPr="00690C65" w:rsidRDefault="00CC34E7" w:rsidP="00CC34E7">
      <w:pPr>
        <w:pStyle w:val="ProductList-Body"/>
      </w:pPr>
      <w:r>
        <w:t xml:space="preserve">O Suporte ao Cliente e as Notificações da Norma Visual H.264/AVC, Norma de Vídeo VC-1 e Norma Visual MPEG-4 Part 2 e Norma de Vídeo MPEG-2 no </w:t>
      </w:r>
      <w:hyperlink w:anchor="Attachment1" w:history="1">
        <w:r>
          <w:rPr>
            <w:rStyle w:val="Hyperlink"/>
          </w:rPr>
          <w:t>Anexo 1</w:t>
        </w:r>
      </w:hyperlink>
      <w:r>
        <w:t xml:space="preserve"> aplicar-se-ão.</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260E95D5" w14:textId="60B2B58B" w:rsidR="00186BF6" w:rsidRPr="00690C65" w:rsidRDefault="00186BF6" w:rsidP="00272578">
      <w:pPr>
        <w:pStyle w:val="ProductList-Body"/>
      </w:pPr>
      <w:r>
        <w:t>“Solução de Serviço Gerido” significa um serviço de TI gerido fornecido pelo Cliente a uma entidade de terceiros que consiste na administração e suporte dos Serviços do Microsoft Azure.</w:t>
      </w:r>
    </w:p>
    <w:p w14:paraId="444686EB" w14:textId="77777777" w:rsidR="00186BF6" w:rsidRPr="00690C65" w:rsidRDefault="00186BF6" w:rsidP="00272578">
      <w:pPr>
        <w:pStyle w:val="ProductList-Body"/>
      </w:pPr>
    </w:p>
    <w:p w14:paraId="28D8E3C9" w14:textId="22C3E669" w:rsidR="00272578" w:rsidRPr="00690C65" w:rsidRDefault="00594FD0" w:rsidP="00594FD0">
      <w:pPr>
        <w:pStyle w:val="ProductList-Body"/>
      </w:pPr>
      <w:r>
        <w:t>“</w:t>
      </w:r>
      <w:r w:rsidR="009616E2">
        <w:t>Serviços do Microsoft Azure</w:t>
      </w:r>
      <w:r>
        <w:t>”</w:t>
      </w:r>
      <w:r w:rsidR="009616E2">
        <w:t xml:space="preserve"> significa um ou mais dos serviços e funcionalidades da Microsoft identificados em </w:t>
      </w:r>
      <w:hyperlink r:id="rId29" w:history="1">
        <w:r w:rsidR="009616E2">
          <w:rPr>
            <w:rStyle w:val="Hyperlink"/>
          </w:rPr>
          <w:t>http://azure.microsoft.com/support/legal/sla/</w:t>
        </w:r>
      </w:hyperlink>
      <w:r w:rsidR="009616E2">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Exceção de Serviço Gerido</w:t>
      </w:r>
    </w:p>
    <w:p w14:paraId="5F263060" w14:textId="512FD9ED" w:rsidR="00186BF6" w:rsidRPr="00690C65" w:rsidRDefault="00186BF6" w:rsidP="00272578">
      <w:pPr>
        <w:pStyle w:val="ProductList-Body"/>
      </w:pPr>
      <w:r>
        <w:t>O Cliente pode fornecer uma Solução de Serviço Gerido desde que (i) o Cliente tenha a capacidade exclusiva de aceder, configurar e administrar os Serviços do Microsoft Azure, (ii) o Cliente tenha acesso administrativo aos OSEs virtuais, se existirem, na Solução de Serviço Gerido, e (iii) a entidade de terceiros tenha acesso administrativo apenas às suas aplicações ou OSEs virtuais.</w:t>
      </w:r>
      <w:r w:rsidR="00DF21FF">
        <w:t xml:space="preserve"> </w:t>
      </w:r>
      <w:r>
        <w:t>O Cliente é responsável pela utilização que a entidade de terceiros faz dos Serviços do Microsoft Azure em conformidade com os termos do contrato de licenciamento em volume.</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 xml:space="preserve"> Utilização do Software no âmbito do Microsoft Azure</w:t>
      </w:r>
    </w:p>
    <w:p w14:paraId="0F0BF3D1" w14:textId="25C0CB8C" w:rsidR="00272578" w:rsidRPr="00690C65" w:rsidRDefault="00BB13A7" w:rsidP="00BB13A7">
      <w:pPr>
        <w:pStyle w:val="ProductList-Body"/>
      </w:pPr>
      <w:r>
        <w:t>Determinados Serviços do Microsoft Azure fornecem aos clientes a capacidade de executarem software no âmbito do Microsoft Azure. Para o software Microsoft disponível no âmbito de um Serviço do Microsoft Azure, a Microsoft concede ao Cliente uma licença limitada para utilização do software apenas no âmbito do Serviço do Microsoft Azure, estando essa utilização sujeita a eventuais termos de licenciamento adicionais que possam ser apresentados. O Cliente não poderá utilizar o software em questão fora do âmbito do Serviço do Microsoft Azure, exceto se tiver uma licença para o software à parte da subscrição dos Serviços do Microsoft Azure.</w:t>
      </w:r>
      <w:r w:rsidR="00DF21FF">
        <w:t xml:space="preserve"> </w:t>
      </w:r>
      <w:r>
        <w:t>Se o Cliente carregar ou instalar software no âmbito de um Serviço do Microsoft Azure, o Cliente concorda em proteger os direitos necessários para utilizar o software em questão no âmbito do Serviço do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0"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Serviços de Importação/Exportação</w:t>
      </w:r>
    </w:p>
    <w:p w14:paraId="74D7239C" w14:textId="114B8F4D" w:rsidR="00272578" w:rsidRPr="00690C65" w:rsidRDefault="00272578" w:rsidP="0088164F">
      <w:pPr>
        <w:pStyle w:val="ProductList-Body"/>
        <w:spacing w:after="120"/>
      </w:pPr>
      <w:r>
        <w:t xml:space="preserve">A utilização que o Cliente faz do Serviço de Importação/Exportação está condicionada ao seu cumprimento de todas as instruções fornecidas pela Microsoft relativas à preparação, tratamento e envio dos suportes físicos que contêm os seus dados (suportes de armazenamento), que serão fornecidas por correio eletrónico ou em </w:t>
      </w:r>
      <w:hyperlink r:id="rId31" w:history="1">
        <w:r>
          <w:rPr>
            <w:rStyle w:val="Hyperlink"/>
          </w:rPr>
          <w:t>www.go.microsoft.com/fwlink/?linkid=301900&amp;CLCID=0X409</w:t>
        </w:r>
      </w:hyperlink>
      <w:r>
        <w:t xml:space="preserve">. O Cliente é o único responsável por garantir que o suporte de armazenamento e os dados são fornecidos em conformidade com todas as leis e normas. Todos os suportes de armazenamento recebidos serão enviados pelo centro de dados DAP Microsoft DCS Data Center (INCOTERMS 2010). Os suportes de armazenamento exportados serão enviados pelo centro DAP Customer Dock (INCOTERMS 2010). O Cliente é responsável por garantir que os dados exportados em suportes de armazenamento têm permissão para serem enviados para a localização fornecida pelo Cliente. </w:t>
      </w:r>
    </w:p>
    <w:p w14:paraId="7C7E1134" w14:textId="2D0DF8C7" w:rsidR="00272578" w:rsidRPr="00690C65" w:rsidRDefault="00272578" w:rsidP="00272578">
      <w:pPr>
        <w:pStyle w:val="ProductList-Body"/>
      </w:pPr>
      <w:r>
        <w:t>O Cliente concorda que a Microsoft não tem responsabilidade sobre o suporte de armazenamento nem sobre os dados nele contidos e que a Microsoft não é responsável pela perda, dano ou destruição do suporte de armazenamento. 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F7C680" w:rsidR="000E6ED8" w:rsidRPr="00690C65"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2" w:history="1">
        <w:r w:rsidR="007E70D1">
          <w:rPr>
            <w:rStyle w:val="Hyperlink"/>
          </w:rPr>
          <w:t>http://azure.microsoft.com/en-us/support/legal/store-terms/</w:t>
        </w:r>
      </w:hyperlink>
      <w:hyperlink r:id="rId33" w:history="1"/>
      <w:r>
        <w:t>.</w:t>
      </w:r>
    </w:p>
    <w:p w14:paraId="65E06F6C" w14:textId="483218A9" w:rsidR="003D22CB" w:rsidRPr="00690C65" w:rsidRDefault="0020770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690C65" w:rsidRDefault="008070AF" w:rsidP="00D73EC5">
      <w:pPr>
        <w:pStyle w:val="ProductList-OfferingGroupHeading"/>
        <w:spacing w:after="80"/>
        <w:outlineLvl w:val="1"/>
      </w:pPr>
      <w:bookmarkStart w:id="49" w:name="_Toc413937088"/>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3937089"/>
      <w:r>
        <w:t>Azure Active Directory Basic</w:t>
      </w:r>
      <w:bookmarkEnd w:id="50"/>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20770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690C65" w:rsidRDefault="00706672" w:rsidP="00706672">
      <w:pPr>
        <w:pStyle w:val="ProductList-Offering2Heading"/>
        <w:outlineLvl w:val="2"/>
      </w:pPr>
      <w:r>
        <w:tab/>
      </w:r>
      <w:bookmarkStart w:id="51" w:name="_Toc413937090"/>
      <w:r>
        <w:t>Azure Active Directory Premium</w:t>
      </w:r>
      <w:bookmarkEnd w:id="51"/>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20770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5D31724" w14:textId="0CC21B9A" w:rsidR="008070AF" w:rsidRPr="00690C65" w:rsidRDefault="008070AF" w:rsidP="008070AF">
      <w:pPr>
        <w:pStyle w:val="ProductList-Offering2Heading"/>
        <w:outlineLvl w:val="2"/>
      </w:pPr>
      <w:r>
        <w:tab/>
      </w:r>
      <w:bookmarkStart w:id="52" w:name="_Toc413937091"/>
      <w:r>
        <w:t>Serviço de Gestão de Direitos do Azure</w:t>
      </w:r>
      <w:bookmarkEnd w:id="52"/>
      <w:r>
        <w:t xml:space="preserve"> </w:t>
      </w:r>
    </w:p>
    <w:p w14:paraId="2FD857C4" w14:textId="18345730" w:rsidR="008070AF" w:rsidRPr="00690C65" w:rsidRDefault="0020770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3937092"/>
      <w:r>
        <w:t>Azure RemoteApp</w:t>
      </w:r>
      <w:bookmarkEnd w:id="54"/>
      <w:r>
        <w:t xml:space="preserve"> </w:t>
      </w:r>
    </w:p>
    <w:p w14:paraId="5831C3F6" w14:textId="77777777" w:rsidR="00D44190" w:rsidRPr="00690C65" w:rsidRDefault="0020770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52417D" w14:textId="015DF0ED" w:rsidR="008070AF" w:rsidRPr="00690C65" w:rsidRDefault="008070AF" w:rsidP="00D73EC5">
      <w:pPr>
        <w:pStyle w:val="ProductList-Offering1Heading"/>
        <w:outlineLvl w:val="2"/>
      </w:pPr>
      <w:r>
        <w:tab/>
      </w:r>
      <w:bookmarkStart w:id="55" w:name="_Toc413937093"/>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(por utilizador)</w:t>
      </w:r>
    </w:p>
    <w:p w14:paraId="1F07D587" w14:textId="4E9FAD78" w:rsidR="008070AF" w:rsidRPr="00690C65" w:rsidRDefault="006E5B74" w:rsidP="008070AF">
      <w:pPr>
        <w:pStyle w:val="ProductList-Body"/>
      </w:pPr>
      <w:r>
        <w:rPr>
          <w:rFonts w:asciiTheme="majorHAnsi" w:hAnsiTheme="majorHAnsi"/>
          <w:sz w:val="16"/>
          <w:szCs w:val="16"/>
        </w:rPr>
        <w:t>Suplemento do Microsoft Intune para System Center Configuration</w:t>
      </w:r>
    </w:p>
    <w:p w14:paraId="205B37C3" w14:textId="50C6E989" w:rsidR="00D73EC5" w:rsidRPr="00A8327A" w:rsidRDefault="008070AF" w:rsidP="00D825A2">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utilizador)</w:t>
      </w:r>
      <w:r>
        <w:rPr>
          <w:rFonts w:asciiTheme="majorHAnsi" w:hAnsiTheme="majorHAnsi"/>
          <w:sz w:val="16"/>
          <w:szCs w:val="16"/>
        </w:rPr>
        <w:br/>
        <w:t>(</w:t>
      </w:r>
      <w:r w:rsidR="00D825A2">
        <w:rPr>
          <w:rFonts w:asciiTheme="majorHAnsi" w:hAnsiTheme="majorHAnsi"/>
          <w:sz w:val="16"/>
          <w:szCs w:val="16"/>
        </w:rPr>
        <w:t>“</w:t>
      </w:r>
      <w:r>
        <w:rPr>
          <w:rFonts w:asciiTheme="majorHAnsi" w:hAnsiTheme="majorHAnsi"/>
          <w:sz w:val="16"/>
          <w:szCs w:val="16"/>
        </w:rPr>
        <w:t>Suplemento do Microsoft Intune</w:t>
      </w:r>
      <w:r w:rsidR="00D825A2">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Componentes de Software do Windows no Software System Center</w:t>
      </w:r>
    </w:p>
    <w:p w14:paraId="6D97E713" w14:textId="646F4B1D" w:rsidR="008070AF" w:rsidRPr="00690C65" w:rsidRDefault="008070AF" w:rsidP="008070AF">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Direitos de Utilização de Produto. Os Direitos de Utilização de Produto estão localizados em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13E85A81" w14:textId="77777777" w:rsidR="008070AF" w:rsidRPr="00690C65" w:rsidRDefault="008070AF" w:rsidP="008070AF">
      <w:pPr>
        <w:pStyle w:val="ProductList-Body"/>
        <w:ind w:left="180"/>
      </w:pPr>
    </w:p>
    <w:p w14:paraId="41E1E483" w14:textId="77777777" w:rsidR="008070AF" w:rsidRPr="00690C65" w:rsidRDefault="0020770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EE36BF4" w14:textId="77777777" w:rsidR="0074447C" w:rsidRPr="00690C65" w:rsidRDefault="0074447C" w:rsidP="0074447C">
      <w:pPr>
        <w:pStyle w:val="ProductList-OfferingGroupHeading"/>
        <w:spacing w:after="80"/>
        <w:outlineLvl w:val="1"/>
      </w:pPr>
      <w:bookmarkStart w:id="56" w:name="_Toc413937094"/>
      <w:r>
        <w:t>Microsoft Dynamics Online Services</w:t>
      </w:r>
      <w:bookmarkEnd w:id="56"/>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2FE2B5F6" w:rsidR="0074447C" w:rsidRPr="00690C65" w:rsidRDefault="0074447C" w:rsidP="0074447C">
      <w:pPr>
        <w:pStyle w:val="ProductList-Body"/>
      </w:pPr>
      <w:r>
        <w:t xml:space="preserve">As Notificações dos Mapas Bing e Suporte ao Cliente no </w:t>
      </w:r>
      <w:hyperlink w:anchor="Attachment1" w:history="1">
        <w:r>
          <w:rPr>
            <w:rStyle w:val="Hyperlink"/>
          </w:rPr>
          <w:t>Anexo 1</w:t>
        </w:r>
      </w:hyperlink>
      <w:r>
        <w:t xml:space="preserve"> aplicam-se.</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Conjuntos de Aplicações de Licença de Subscrição</w:t>
      </w:r>
    </w:p>
    <w:p w14:paraId="75876E63" w14:textId="70E21103" w:rsidR="00234095" w:rsidRPr="00690C65" w:rsidRDefault="003C6496" w:rsidP="003C6496">
      <w:pPr>
        <w:pStyle w:val="ProductList-Body"/>
      </w:pPr>
      <w:r>
        <w:t xml:space="preserve">Além das SLs de Utilizador, consulte o </w:t>
      </w:r>
      <w:hyperlink w:anchor="Attachment2" w:history="1">
        <w:r>
          <w:rPr>
            <w:rStyle w:val="Hyperlink"/>
          </w:rPr>
          <w:t>Anexo 2</w:t>
        </w:r>
      </w:hyperlink>
      <w:r>
        <w:t xml:space="preserve"> para outras ofertas que cumprem os requisitos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3937095"/>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Utilizadores Externos</w:t>
      </w:r>
    </w:p>
    <w:p w14:paraId="2041C544" w14:textId="44F81550" w:rsidR="001B497B" w:rsidRPr="00690C65" w:rsidRDefault="001B497B" w:rsidP="000A5E8A">
      <w:pPr>
        <w:pStyle w:val="ProductList-Body"/>
        <w:tabs>
          <w:tab w:val="clear" w:pos="158"/>
          <w:tab w:val="left" w:pos="360"/>
        </w:tabs>
      </w:pPr>
      <w:r>
        <w:t>Os Utilizadores Externos de todas as edições do Microsoft Dynamics CRM Online não necessitam de uma SL para aceder ao Serviço Online a menos que utilizem clientes Microsoft Dynamics CRM. Esta isenção não se aplica ao acesso do Microsoft Dynamics Marketing, Microsoft Social Engagement ou Parature, da Microsoft.</w:t>
      </w:r>
      <w:r>
        <w:rPr>
          <w:color w:val="000000" w:themeColor="text1"/>
          <w:szCs w:val="18"/>
        </w:rPr>
        <w:t xml:space="preserve"> </w:t>
      </w:r>
    </w:p>
    <w:p w14:paraId="719EFD5C" w14:textId="0A05AF6C" w:rsidR="004E52BA" w:rsidRPr="00690C65" w:rsidRDefault="0020770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FC65E21" w14:textId="77777777" w:rsidR="00AF1F82" w:rsidRDefault="0074447C" w:rsidP="00AF1F82">
      <w:pPr>
        <w:pStyle w:val="ProductList-Offering2Heading"/>
        <w:pBdr>
          <w:bottom w:val="none" w:sz="0" w:space="0" w:color="auto"/>
        </w:pBdr>
        <w:outlineLvl w:val="2"/>
      </w:pPr>
      <w:r>
        <w:tab/>
      </w:r>
      <w:bookmarkStart w:id="58" w:name="_Toc413937096"/>
    </w:p>
    <w:p w14:paraId="18BD01E1" w14:textId="78160B60" w:rsidR="0074447C" w:rsidRPr="00690C65" w:rsidRDefault="0074447C" w:rsidP="0074447C">
      <w:pPr>
        <w:pStyle w:val="ProductList-Offering2Heading"/>
        <w:outlineLvl w:val="2"/>
      </w:pPr>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076A0F57" w:rsidR="0074447C" w:rsidRPr="00690C65" w:rsidRDefault="0074447C" w:rsidP="0074447C">
      <w:pPr>
        <w:pStyle w:val="ProductList-Body"/>
      </w:pPr>
      <w:r>
        <w:t>Os utilizadores configurados e com acesso a este Serviço Online como Utilizadores do Portal da Web não precisam de SLs de Utilizador.</w:t>
      </w:r>
    </w:p>
    <w:p w14:paraId="6DE06528" w14:textId="22CF45F8" w:rsidR="0074447C" w:rsidRPr="00690C65" w:rsidRDefault="0020770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690C65" w:rsidRDefault="00234095" w:rsidP="00234095">
      <w:pPr>
        <w:pStyle w:val="ProductList-Offering2Heading"/>
        <w:outlineLvl w:val="2"/>
      </w:pPr>
      <w:r>
        <w:tab/>
      </w:r>
      <w:bookmarkStart w:id="59" w:name="_Toc413937097"/>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2077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690C65" w:rsidRDefault="00E776C5" w:rsidP="00A8327A">
      <w:pPr>
        <w:pStyle w:val="ProductList-Offering2Heading"/>
        <w:keepNext/>
        <w:keepLines/>
        <w:outlineLvl w:val="2"/>
      </w:pPr>
      <w:r>
        <w:tab/>
      </w:r>
      <w:bookmarkStart w:id="60" w:name="_Toc413937098"/>
      <w:r>
        <w:t>Parature, da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A8327A">
      <w:pPr>
        <w:pStyle w:val="ProductList-Body"/>
        <w:keepNext/>
        <w:keepLines/>
        <w:pBdr>
          <w:top w:val="single" w:sz="4" w:space="1" w:color="BFBFBF" w:themeColor="background1" w:themeShade="BF"/>
        </w:pBdr>
      </w:pPr>
    </w:p>
    <w:p w14:paraId="6314EC11" w14:textId="77777777" w:rsidR="00DD2927" w:rsidRPr="00690C65" w:rsidRDefault="00DD2927" w:rsidP="00A8327A">
      <w:pPr>
        <w:pStyle w:val="ProductList-Body"/>
        <w:keepNext/>
        <w:keepLines/>
      </w:pPr>
      <w:r>
        <w:rPr>
          <w:b/>
          <w:color w:val="00188F"/>
        </w:rPr>
        <w:t>Contrato de Nível de Serviço</w:t>
      </w:r>
    </w:p>
    <w:p w14:paraId="34B12191" w14:textId="7BA81900" w:rsidR="00DD2927" w:rsidRPr="00690C65" w:rsidRDefault="00DD2927" w:rsidP="00A8327A">
      <w:pPr>
        <w:pStyle w:val="ProductList-Body"/>
        <w:keepNext/>
        <w:keepLines/>
      </w:pPr>
      <w:r>
        <w:t>Não existe nenhum SLA para o Parature, da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O Cliente pode utilizar o Parature de acordo com os termos de privacidade e/ou segurança localizados em http://www.parature.com/privacylegal/.</w:t>
      </w:r>
    </w:p>
    <w:p w14:paraId="1C854430" w14:textId="77777777" w:rsidR="00E776C5" w:rsidRPr="00690C65" w:rsidRDefault="002077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690C65" w:rsidRDefault="004E52BA" w:rsidP="00D73EC5">
      <w:pPr>
        <w:pStyle w:val="ProductList-OfferingGroupHeading"/>
        <w:spacing w:after="80"/>
        <w:outlineLvl w:val="1"/>
      </w:pPr>
      <w:bookmarkStart w:id="61" w:name="_Toc413937099"/>
      <w:r>
        <w:t>Serviços do Office 365</w:t>
      </w:r>
      <w:bookmarkEnd w:id="61"/>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5F825498" w:rsidR="000E3993" w:rsidRPr="00690C65" w:rsidRDefault="000E3993" w:rsidP="000E3993">
      <w:pPr>
        <w:pStyle w:val="ProductList-Body"/>
      </w:pPr>
      <w:r>
        <w:t xml:space="preserve">As Notificações dos Mapas Bing no </w:t>
      </w:r>
      <w:hyperlink w:anchor="Attachment1" w:history="1">
        <w:r>
          <w:rPr>
            <w:rStyle w:val="Hyperlink"/>
          </w:rPr>
          <w:t>Anexo 1</w:t>
        </w:r>
      </w:hyperlink>
      <w:r>
        <w:t xml:space="preserve"> aplicam-se.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Funcionalidades Principais para os Serviços do Office 365</w:t>
      </w:r>
    </w:p>
    <w:bookmarkEnd w:id="62"/>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ED5EEEB" w14:textId="77777777" w:rsidR="009427A1" w:rsidRDefault="009427A1" w:rsidP="009427A1">
      <w:pPr>
        <w:pStyle w:val="ProductList-Body"/>
      </w:pP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Conjuntos de Aplicações de Licença de Subscrição</w:t>
      </w:r>
    </w:p>
    <w:p w14:paraId="143997D5" w14:textId="1E4E341A" w:rsidR="004A2A95" w:rsidRPr="00690C65" w:rsidRDefault="004A2A95" w:rsidP="004A2A95">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ver outras SLs que cumprem os requisitos do Exchange Online Planos 1 e 2, Skype para Empresas Online Planos 1 e 2 e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3937100"/>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7B0D2157" w:rsidR="001A19E0" w:rsidRPr="00690C6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3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Pr="00690C65"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4B754C73" w14:textId="77777777" w:rsidR="00E93FD0" w:rsidRPr="00690C65" w:rsidRDefault="0020770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690C65" w:rsidRDefault="00862C50" w:rsidP="00D73EC5">
      <w:pPr>
        <w:pStyle w:val="ProductList-Offering2Heading"/>
        <w:outlineLvl w:val="2"/>
      </w:pPr>
      <w:r>
        <w:tab/>
      </w:r>
      <w:bookmarkStart w:id="64" w:name="_Toc413937101"/>
      <w:r>
        <w:t>Office 365 Applications</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Empresas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Direitos de Utilização e Instalação</w:t>
      </w:r>
    </w:p>
    <w:p w14:paraId="26D35AA3" w14:textId="77777777" w:rsidR="007A78D1" w:rsidRPr="00690C65" w:rsidRDefault="007A78D1" w:rsidP="00123E7D">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548E4FA" w14:textId="77777777" w:rsidR="007A78D1" w:rsidRPr="00690C65" w:rsidRDefault="007A78D1" w:rsidP="00123E7D">
      <w:pPr>
        <w:pStyle w:val="ProductList-Body"/>
        <w:numPr>
          <w:ilvl w:val="0"/>
          <w:numId w:val="17"/>
        </w:numPr>
        <w:ind w:left="450" w:hanging="270"/>
      </w:pPr>
      <w:r>
        <w:t>podem ativar o software fornecido com a SL num máximo de cinco OSEs em simultâneo para utilização local ou remota;</w:t>
      </w:r>
    </w:p>
    <w:p w14:paraId="2885026B" w14:textId="0A71D692" w:rsidR="007A78D1" w:rsidRPr="00690C65" w:rsidRDefault="007A78D1" w:rsidP="00123E7D">
      <w:pPr>
        <w:pStyle w:val="ProductList-Body"/>
        <w:numPr>
          <w:ilvl w:val="0"/>
          <w:numId w:val="17"/>
        </w:numPr>
        <w:spacing w:before="40"/>
        <w:ind w:left="450" w:hanging="274"/>
      </w:pPr>
      <w:r>
        <w:t>podem também instalar o software, com ativação em computadores partilhados, num servidor de rede ou Serviços da Plataforma Microsoft Azure e utilizar o software para criar, editar ou guardar documentos. 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11BA942C" w14:textId="77777777" w:rsidR="007A78D1" w:rsidRPr="00690C65" w:rsidRDefault="007A78D1" w:rsidP="00123E7D">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Aplicam-se os seguintes termos apenas ao Office 365 Empresas e Office 365 ProPlus</w:t>
      </w:r>
    </w:p>
    <w:p w14:paraId="792EF34A" w14:textId="77777777" w:rsidR="009427A1" w:rsidRPr="00690C65" w:rsidRDefault="009427A1" w:rsidP="009427A1">
      <w:pPr>
        <w:pStyle w:val="ProductList-Body"/>
        <w:ind w:left="180"/>
      </w:pPr>
      <w:r>
        <w:rPr>
          <w:b/>
          <w:color w:val="0072C6"/>
        </w:rPr>
        <w:t>Dispositivos Smartphone e Tablet</w:t>
      </w:r>
    </w:p>
    <w:p w14:paraId="1938521A" w14:textId="77777777" w:rsidR="009427A1" w:rsidRPr="00690C65" w:rsidRDefault="009427A1" w:rsidP="009427A1">
      <w:pPr>
        <w:pStyle w:val="ProductList-Body"/>
        <w:ind w:left="180"/>
      </w:pPr>
      <w:r>
        <w:t>Cada utilizador a quem o Cliente cede uma SL de Utilizador pode também ativar o software Microsoft Office Mobile para criar, editar ou guardar documentos num máximo de cinco dos smartphones e cinco dos tablets do utilizador.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5B7124">
      <w:pPr>
        <w:pStyle w:val="ProductList-Body"/>
        <w:ind w:left="180"/>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2077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42C64D" w14:textId="2297DE1B" w:rsidR="00976EB6" w:rsidRPr="00690C65" w:rsidRDefault="00976EB6" w:rsidP="00FC1FC4">
      <w:pPr>
        <w:pStyle w:val="ProductList-Offering2Heading"/>
        <w:spacing w:before="40" w:after="40"/>
        <w:outlineLvl w:val="2"/>
      </w:pPr>
      <w:r>
        <w:tab/>
      </w:r>
      <w:bookmarkStart w:id="65" w:name="_Toc413937102"/>
      <w:r>
        <w:t>Office Online</w:t>
      </w:r>
      <w:bookmarkEnd w:id="65"/>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2077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1A3D3A49" w:rsidR="005B7124" w:rsidRPr="00690C65" w:rsidRDefault="005B7124" w:rsidP="00FC1FC4">
      <w:pPr>
        <w:pStyle w:val="ProductList-Offering2Heading"/>
        <w:spacing w:before="40" w:after="40"/>
        <w:outlineLvl w:val="2"/>
      </w:pPr>
      <w:r>
        <w:tab/>
      </w:r>
      <w:bookmarkStart w:id="66" w:name="_Toc413937103"/>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2077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690C65" w:rsidRDefault="005B7124" w:rsidP="00FC1FC4">
      <w:pPr>
        <w:pStyle w:val="ProductList-Offering2Heading"/>
        <w:spacing w:before="40" w:after="40"/>
        <w:outlineLvl w:val="2"/>
      </w:pPr>
      <w:r>
        <w:tab/>
      </w:r>
      <w:bookmarkStart w:id="67" w:name="_Toc413937104"/>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2077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73EC5">
      <w:pPr>
        <w:pStyle w:val="ProductList-Offering2Heading"/>
        <w:outlineLvl w:val="2"/>
      </w:pPr>
      <w:r>
        <w:tab/>
      </w:r>
      <w:bookmarkStart w:id="68" w:name="_Toc413937105"/>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FC1FC4" w:rsidRDefault="00581CDB" w:rsidP="00581CDB">
      <w:pPr>
        <w:pStyle w:val="ProductList-Body"/>
        <w:pBdr>
          <w:top w:val="single" w:sz="4" w:space="1" w:color="BFBFBF" w:themeColor="background1" w:themeShade="BF"/>
        </w:pBdr>
        <w:rPr>
          <w:sz w:val="16"/>
          <w:szCs w:val="16"/>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207703"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027171D" w14:textId="77777777" w:rsidR="00CB6005" w:rsidRPr="00690C65" w:rsidRDefault="00CB6005" w:rsidP="00CB6005">
      <w:pPr>
        <w:pStyle w:val="ProductList-Offering2Heading"/>
        <w:outlineLvl w:val="2"/>
      </w:pPr>
      <w:r>
        <w:tab/>
      </w:r>
      <w:bookmarkStart w:id="69" w:name="_Toc413937106"/>
      <w:r>
        <w:t>Skype para Empresas Online</w:t>
      </w:r>
      <w:bookmarkEnd w:id="69"/>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A63B3B" w:rsidRDefault="00CB6005" w:rsidP="00CB6005">
      <w:pPr>
        <w:pStyle w:val="ProductList-Body"/>
        <w:pBdr>
          <w:top w:val="single" w:sz="4" w:space="1" w:color="BFBFBF" w:themeColor="background1" w:themeShade="BF"/>
        </w:pBdr>
        <w:rPr>
          <w:sz w:val="16"/>
          <w:szCs w:val="16"/>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da Gravação e H.264/MPEG-4 AVC e/ou VC-1 no </w:t>
      </w:r>
      <w:hyperlink w:anchor="Attachment1" w:history="1">
        <w:r>
          <w:rPr>
            <w:rStyle w:val="Hyperlink"/>
          </w:rPr>
          <w:t>Anexo 1</w:t>
        </w:r>
      </w:hyperlink>
      <w:r>
        <w:t xml:space="preserve"> aplicam-se.</w:t>
      </w:r>
    </w:p>
    <w:p w14:paraId="5B1780B6" w14:textId="77777777" w:rsidR="00CB6005" w:rsidRPr="00A63B3B"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Funcionalidades Principais para os Serviços do Office 365</w:t>
      </w:r>
    </w:p>
    <w:p w14:paraId="4DDC19F5" w14:textId="77777777" w:rsidR="00CB6005" w:rsidRPr="00690C65" w:rsidRDefault="00CB6005" w:rsidP="00CB6005">
      <w:pPr>
        <w:pStyle w:val="ProductList-Body"/>
      </w:pPr>
      <w:r>
        <w:t xml:space="preserve">O Skype para Empresas Online ou o respetivo serviço sucessor terá as seguintes </w:t>
      </w:r>
      <w:hyperlink w:anchor="CoreFeaturesforOffice365Services" w:history="1">
        <w:r>
          <w:rPr>
            <w:rStyle w:val="Hyperlink"/>
          </w:rPr>
          <w:t>Funcionalidades Principais</w:t>
        </w:r>
      </w:hyperlink>
      <w:r>
        <w:t>:</w:t>
      </w:r>
    </w:p>
    <w:p w14:paraId="0FDCB043" w14:textId="77777777" w:rsidR="00CB6005" w:rsidRPr="00A63B3B"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Serviço de Mensagens Instantâneas</w:t>
      </w:r>
    </w:p>
    <w:p w14:paraId="04E6BA46" w14:textId="77777777" w:rsidR="00CB6005" w:rsidRPr="00690C65" w:rsidRDefault="00CB6005" w:rsidP="00CB6005">
      <w:pPr>
        <w:pStyle w:val="ProductList-Body"/>
        <w:tabs>
          <w:tab w:val="clear" w:pos="158"/>
          <w:tab w:val="left" w:pos="360"/>
        </w:tabs>
        <w:ind w:left="180"/>
      </w:pPr>
      <w:r>
        <w:t>Um utilizador final poderá transferir uma mensagem de texto para outro utilizador final em tempo real através de uma rede IP.</w:t>
      </w:r>
    </w:p>
    <w:p w14:paraId="2284C501" w14:textId="77777777" w:rsidR="00CB6005" w:rsidRPr="00A63B3B"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20770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EF9505" w14:textId="054F6DDD" w:rsidR="008E1EAF" w:rsidRPr="00690C65" w:rsidRDefault="004B3528" w:rsidP="00233C87">
      <w:pPr>
        <w:pStyle w:val="ProductList-OfferingGroupHeading"/>
        <w:outlineLvl w:val="1"/>
      </w:pPr>
      <w:bookmarkStart w:id="70" w:name="_Toc413937107"/>
      <w:r>
        <w:t>Outros Serviços Online</w:t>
      </w:r>
      <w:bookmarkEnd w:id="70"/>
    </w:p>
    <w:p w14:paraId="15FE5732" w14:textId="3F9E7EAA" w:rsidR="008E1EAF" w:rsidRPr="00690C65" w:rsidRDefault="004B3528" w:rsidP="00233C87">
      <w:pPr>
        <w:pStyle w:val="ProductList-Offering2Heading"/>
        <w:outlineLvl w:val="2"/>
      </w:pPr>
      <w:r>
        <w:tab/>
      </w:r>
      <w:bookmarkStart w:id="71" w:name="_Toc413937108"/>
      <w:r>
        <w:t>Bing Maps Enterprise Platform e Bing Maps Mobile Asset Management Platform</w:t>
      </w:r>
      <w:bookmarkEnd w:id="71"/>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ou</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A63B3B"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38" w:history="1">
        <w:r>
          <w:rPr>
            <w:rStyle w:val="Hyperlink"/>
          </w:rPr>
          <w:t>http://go.microsoft.com/fwlink/p/?LinkID=66121</w:t>
        </w:r>
      </w:hyperlink>
      <w:r>
        <w:t xml:space="preserve"> e </w:t>
      </w:r>
      <w:hyperlink r:id="rId39"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0C4A1132" w14:textId="77777777" w:rsidR="00917344" w:rsidRPr="00690C65" w:rsidRDefault="00917344" w:rsidP="00917344">
      <w:pPr>
        <w:pStyle w:val="ProductList-Body"/>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0"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2077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690C65" w:rsidRDefault="00917344" w:rsidP="00233C87">
      <w:pPr>
        <w:pStyle w:val="ProductList-Offering2Heading"/>
        <w:outlineLvl w:val="2"/>
      </w:pPr>
      <w:r>
        <w:tab/>
      </w:r>
      <w:bookmarkStart w:id="72" w:name="_Toc413937109"/>
      <w:r>
        <w:t>Microsoft Learning E-Reference Library</w:t>
      </w:r>
      <w:bookmarkEnd w:id="72"/>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2077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233C87">
      <w:pPr>
        <w:pStyle w:val="ProductList-Offering2Heading"/>
        <w:outlineLvl w:val="2"/>
      </w:pPr>
      <w:r>
        <w:tab/>
      </w:r>
      <w:bookmarkStart w:id="73" w:name="_Toc413937110"/>
      <w:r>
        <w:t>Microsoft Learning IT Academy</w:t>
      </w:r>
      <w:bookmarkEnd w:id="73"/>
    </w:p>
    <w:p w14:paraId="246D13D7" w14:textId="77777777" w:rsidR="00917344" w:rsidRPr="00690C65" w:rsidRDefault="00917344" w:rsidP="00917344">
      <w:pPr>
        <w:pStyle w:val="ProductList-Body"/>
      </w:pPr>
      <w:r>
        <w:rPr>
          <w:b/>
          <w:color w:val="00188F"/>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1"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2077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690C65" w:rsidRDefault="00581CDB" w:rsidP="00581CDB">
      <w:pPr>
        <w:pStyle w:val="ProductList-Offering2Heading"/>
        <w:outlineLvl w:val="2"/>
      </w:pPr>
      <w:r>
        <w:tab/>
      </w:r>
      <w:bookmarkStart w:id="74" w:name="_Toc413937111"/>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20770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0AA50A4D" w:rsidR="008E1EAF" w:rsidRPr="00690C65" w:rsidRDefault="00D67A4B" w:rsidP="00233C87">
      <w:pPr>
        <w:pStyle w:val="ProductList-Offering2Heading"/>
        <w:outlineLvl w:val="2"/>
      </w:pPr>
      <w:r>
        <w:tab/>
      </w:r>
      <w:bookmarkStart w:id="75" w:name="_Toc413937112"/>
      <w:r>
        <w:t>Power BI para Office 365</w:t>
      </w:r>
      <w:bookmarkEnd w:id="75"/>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2077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D83CBA9" w14:textId="23710CEF" w:rsidR="003D22CB" w:rsidRPr="00690C65" w:rsidRDefault="00D67A4B" w:rsidP="00233C87">
      <w:pPr>
        <w:pStyle w:val="ProductList-Offering2Heading"/>
        <w:outlineLvl w:val="2"/>
      </w:pPr>
      <w:r>
        <w:tab/>
      </w:r>
      <w:bookmarkStart w:id="76" w:name="_Toc413937113"/>
      <w:r>
        <w:t>System Center Endpoint Protection</w:t>
      </w:r>
      <w:bookmarkEnd w:id="76"/>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aceda o software System Center Endpoint Protection ou software relacionado, excluindo Servidores, que requerem Licenças de Gestão de Servidor.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SLs de Gestão de Servidor</w:t>
      </w:r>
    </w:p>
    <w:p w14:paraId="57534787" w14:textId="1B635C37" w:rsidR="00D67A4B" w:rsidRPr="00690C65" w:rsidRDefault="00D67A4B" w:rsidP="00AA67C0">
      <w:pPr>
        <w:pStyle w:val="ProductList-Body"/>
      </w:pPr>
      <w:r>
        <w:t xml:space="preserve">Além dos requisitos de SL de Utilizador, as Licenças de Gestão de Servidor são necessárias para cada Servidor no número especificado nos termos de licenciamento do System Center 2012 R2 Datacenter e Standard na secção Servidores de Gestão dos Direitos de Utilização de Produto. Os Direitos de Utilização de Produto estão localizados em </w:t>
      </w:r>
      <w:hyperlink r:id="rId42" w:history="1">
        <w:r>
          <w:rPr>
            <w:rStyle w:val="Hyperlink"/>
          </w:rPr>
          <w:t>http://go.microsoft.com/?linkid=9839206</w:t>
        </w:r>
      </w:hyperlink>
      <w:r>
        <w:t>. Para fins da presente declaração, os OSEs com sistemas operativos de servidor que acedam ao software System Center Endpoint Protection ou software relacionado são OSEs geridos. Para este parágrafo, “Servidores</w:t>
      </w:r>
      <w:r w:rsidR="00AA67C0">
        <w:t>”</w:t>
      </w:r>
      <w:r>
        <w:t xml:space="preserve"> designa um dispositivo onde o Cliente executa o software de sistema operativo de servidor.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software e ficheiros comparáveis para os seguintes componentes dos Serviços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ficheiros de assinatura e ficheiros de dados de filtragem de conteúdos.</w:t>
      </w:r>
    </w:p>
    <w:p w14:paraId="2166D208" w14:textId="2688E0CB" w:rsidR="00D67A4B" w:rsidRPr="00690C65" w:rsidRDefault="002077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690C65" w:rsidRDefault="00D67A4B" w:rsidP="00233C87">
      <w:pPr>
        <w:pStyle w:val="ProductList-Offering2Heading"/>
        <w:outlineLvl w:val="2"/>
      </w:pPr>
      <w:r>
        <w:tab/>
      </w:r>
      <w:bookmarkStart w:id="77" w:name="_Toc413937114"/>
      <w:r>
        <w:t>API Translator</w:t>
      </w:r>
      <w:bookmarkEnd w:id="77"/>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3" w:history="1">
        <w:r>
          <w:rPr>
            <w:rStyle w:val="Hyperlink"/>
          </w:rPr>
          <w:t>http://aka.ms/translatortou</w:t>
        </w:r>
      </w:hyperlink>
      <w:r>
        <w:t xml:space="preserve">, e a Declaração de Privacidade de Translator localizada em </w:t>
      </w:r>
      <w:hyperlink r:id="rId44" w:history="1">
        <w:r>
          <w:rPr>
            <w:rStyle w:val="Hyperlink"/>
          </w:rPr>
          <w:t>http://aka.ms/translatorprivacy</w:t>
        </w:r>
      </w:hyperlink>
      <w:r>
        <w:t>.</w:t>
      </w:r>
    </w:p>
    <w:p w14:paraId="472476E8" w14:textId="75F2672B" w:rsidR="00D67A4B" w:rsidRPr="00690C65" w:rsidRDefault="002077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690C65" w:rsidRDefault="00414009" w:rsidP="00233C87">
      <w:pPr>
        <w:pStyle w:val="ProductList-Offering2Heading"/>
        <w:outlineLvl w:val="2"/>
      </w:pPr>
      <w:r>
        <w:tab/>
      </w:r>
      <w:bookmarkStart w:id="78" w:name="_Toc413937115"/>
      <w:r>
        <w:t>Yammer Enterprise</w:t>
      </w:r>
      <w:bookmarkEnd w:id="78"/>
    </w:p>
    <w:p w14:paraId="669D9CAE" w14:textId="77777777"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38AFF400" w14:textId="0334EEB2" w:rsidR="00D67A4B" w:rsidRPr="00690C65" w:rsidRDefault="00D67A4B" w:rsidP="00D67A4B">
      <w:pPr>
        <w:pStyle w:val="ProductList-Body"/>
      </w:pPr>
      <w:r>
        <w:t xml:space="preserve"> </w:t>
      </w:r>
    </w:p>
    <w:p w14:paraId="76302AA6" w14:textId="3EA83917" w:rsidR="00D67A4B" w:rsidRPr="00690C65" w:rsidRDefault="002077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3937116"/>
      <w:r>
        <w:t>Anexo 1 – Notificações</w:t>
      </w:r>
      <w:bookmarkEnd w:id="79"/>
      <w:bookmarkEnd w:id="80"/>
    </w:p>
    <w:p w14:paraId="2F4609B8" w14:textId="0A35F4A9" w:rsidR="004D27A6" w:rsidRPr="00690C65" w:rsidRDefault="00D67A4B" w:rsidP="00233C87">
      <w:pPr>
        <w:pStyle w:val="ProductList-Offering1Heading"/>
        <w:outlineLvl w:val="1"/>
      </w:pPr>
      <w:bookmarkStart w:id="81" w:name="_Toc413937117"/>
      <w:r>
        <w:t>Mapas Bing</w:t>
      </w:r>
      <w:bookmarkEnd w:id="81"/>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5" w:history="1">
        <w:r>
          <w:rPr>
            <w:rStyle w:val="Hyperlink"/>
          </w:rPr>
          <w:t>go.microsoft.com/?linkid=9710837</w:t>
        </w:r>
      </w:hyperlink>
      <w:r>
        <w:t xml:space="preserve"> e pela Declaração de Privacidade dos Mapas Bing disponível em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3937118"/>
      <w:r>
        <w:t>Suporte ao Cliente</w:t>
      </w:r>
      <w:bookmarkEnd w:id="82"/>
    </w:p>
    <w:p w14:paraId="74BA5B87" w14:textId="77F519AE" w:rsidR="00A27D70" w:rsidRPr="00690C65" w:rsidRDefault="00A27D70" w:rsidP="00A27D70">
      <w:pPr>
        <w:pStyle w:val="ProductList-Body"/>
      </w:pPr>
      <w:r>
        <w:t>Se o contrato de licenciamento em volume do Cliente incorporar um Contrato Master Business com data anterior a 1 de setembro de 2007 (e o Cliente não tiver assinado outro contrato de Serviços Profissionais da Microsoft de nível Master) ou se o Cliente licenciar ao abrigo do Contrato Microsoft Online Subscription ou outro contrato da Microsoft que inclua apenas os Serviços Online, o Suporte ao Cliente é fornecido em conformidade com estes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utilizados na presente Notificação do Suporte ao Cliente, mas não definidos, terão a respetiva definição estabelecida no contrato de licenciamento em volume do Cliente.</w:t>
      </w:r>
    </w:p>
    <w:p w14:paraId="067398BD" w14:textId="2C774964" w:rsidR="00A27D70" w:rsidRPr="00690C65" w:rsidRDefault="0070181F" w:rsidP="0070181F">
      <w:pPr>
        <w:pStyle w:val="ProductList-Body"/>
        <w:spacing w:after="120"/>
      </w:pPr>
      <w:r>
        <w:t>“</w:t>
      </w:r>
      <w:r w:rsidR="00A27D70">
        <w:t>Suporte ao Cliente</w:t>
      </w:r>
      <w:r>
        <w:t>”</w:t>
      </w:r>
      <w:r w:rsidR="00A27D70">
        <w:t xml:space="preserve"> significa todo o suporte ou aconselhamento fornecido ao Cliente ao abrigo do contrato de licenciamento em volume do Cliente. </w:t>
      </w:r>
    </w:p>
    <w:p w14:paraId="1BB74927" w14:textId="16BE8372" w:rsidR="00A27D70" w:rsidRPr="00690C65" w:rsidRDefault="00A27D70" w:rsidP="00A27D70">
      <w:pPr>
        <w:pStyle w:val="ProductList-Body"/>
      </w:pPr>
      <w:r>
        <w:t>“Fixes” significa correções de Produto, modificações ou melhoramentos ou respetivos derivados, que a Microsoft disponibiliza globalmente (tais como service packs) ou que a Microsoft fornece ao Cliente quando é prestado o Suporte ao Cliente para resolver um problema específico.</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Fixes</w:t>
      </w:r>
    </w:p>
    <w:p w14:paraId="617E2360" w14:textId="20B5C655" w:rsidR="00A27D70" w:rsidRPr="00690C65" w:rsidRDefault="00A27D70" w:rsidP="00A27D70">
      <w:pPr>
        <w:pStyle w:val="ProductList-Body"/>
      </w:pPr>
      <w:r>
        <w:t>Se a Microsoft fornecer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os Fixes não forem fornecidos para os Serviços do Microsoft Azure, Microsoft Dynamics CRM Online, Microsoft Dynamics Marketing ou Microsoft Social Engagement, qualquer outro termo de utilização fornecido pela Microsoft com os Fixes será aplicado e, se não forem fornecidos termos de utilização, o Cliente deverá ter uma licença não exclusiva, temporária, totalmente paga para utilizar e reproduzir os Fixes apenas para utilização interna do Cliente. O Cliente não pode modificar, alterar o nome de ficheiro dos Fixes ou combiná-los com código informático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Pré-existente</w:t>
      </w:r>
    </w:p>
    <w:p w14:paraId="3F1FFB48" w14:textId="6114154C" w:rsidR="00A27D70" w:rsidRPr="00690C65" w:rsidRDefault="00A27D70" w:rsidP="00A27D70">
      <w:pPr>
        <w:pStyle w:val="ProductList-Body"/>
      </w:pPr>
      <w:r>
        <w:t>Todos os direitos em quaisquer materiais escritos em código de computador ou que não se baseiam em código, desenvolvidos ou de alguma forma obtidos por ou para as partes ou suas Afiliadas, independentemente do contrato de licenciamento em volume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 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de um componente distribuível de Suporte ao Cliente, apenas na forma entregue ao Cliente e exclusivamente para os fins comerciais internos do Cliente. A licença relativa ao Trabalho Pré-existente da Microsoft está condicionada pelo cumprimento dos termos do contrato de licenciamento em volume por parte do Cliente. Se o Cliente estiver localizado na República Checa, o Cliente declara o autor que concedeu aprovações relevantes para modificar o trabalho pré-existente do Cliente. 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0E3A9D19" w:rsidR="00A27D70" w:rsidRPr="00690C65" w:rsidRDefault="00A27D70" w:rsidP="000D1E01">
      <w:pPr>
        <w:pStyle w:val="ProductList-Body"/>
      </w:pPr>
      <w:r>
        <w:t>Todos os direitos em quaisquer materiais desenvolvidos pela Microsoft (que não sejam código de software) e concedidos ao Cliente em ligação com o Suporte ao Cliente (</w:t>
      </w:r>
      <w:r w:rsidR="000D1E01">
        <w:t>“</w:t>
      </w:r>
      <w:r>
        <w:t>Materiais</w:t>
      </w:r>
      <w:r w:rsidR="000D1E01">
        <w:t>”</w:t>
      </w:r>
      <w:r>
        <w:t>) serão propriedade da Microsoft exceto na medida em que estes Materiais constituem Trabalho Pré-existente do Cliente. A Microsoft concede ao Cliente uma licença não exclusiva, perpétua, totalmente paga para utilizar, reproduzir e modificar os Materiais apenas para operações empresariais internas do Cliente e sem qualquer obrigação contabilística ou de pagamento de royalties.</w:t>
      </w:r>
    </w:p>
    <w:p w14:paraId="06A9384D" w14:textId="77777777" w:rsidR="00A27D70" w:rsidRDefault="00A27D70" w:rsidP="00A27D70">
      <w:pPr>
        <w:pStyle w:val="ProductList-Body"/>
      </w:pPr>
    </w:p>
    <w:p w14:paraId="619945EF" w14:textId="77777777" w:rsidR="00F40B96" w:rsidRPr="00690C65" w:rsidRDefault="00F40B96" w:rsidP="00A27D70">
      <w:pPr>
        <w:pStyle w:val="ProductList-Body"/>
      </w:pPr>
    </w:p>
    <w:p w14:paraId="2EC8636C" w14:textId="77777777" w:rsidR="00A27D70" w:rsidRPr="00690C65" w:rsidRDefault="00A27D70" w:rsidP="00233C87">
      <w:pPr>
        <w:pStyle w:val="ProductList-Body"/>
        <w:outlineLvl w:val="2"/>
      </w:pPr>
      <w:r>
        <w:rPr>
          <w:b/>
          <w:color w:val="00188F"/>
        </w:rPr>
        <w:t>Código Exemplo</w:t>
      </w:r>
    </w:p>
    <w:p w14:paraId="6FB65A5D" w14:textId="6A780208" w:rsidR="00A27D70" w:rsidRPr="00690C65" w:rsidRDefault="00A27D70" w:rsidP="00A27D70">
      <w:pPr>
        <w:pStyle w:val="ProductList-Body"/>
      </w:pPr>
      <w: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 (i) não utilizar o nome, o logótipo ou as marcas registadas da Microsoft para comercializar o produto de software do Cliente onde esteja incorporado o Código Exemplo; (ii) incluir uma notificação válida relativa a direitos de autor no produto de software do Cliente onde o Código Exemplo está incorporado; e (iii) indemnizar, proteger e defender a Microsoft e respetivos fornecedores de quaisquer ações judiciais ou processos, incluindo honorários de advogados que decorram ou resultem da utilização ou distribuição do Código Exemplo.</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os direitos incluídos nesta secção às Afiliadas, mas as Afiliadas do Cliente não poderão sublicenciar esses direitos. Além disso, a sua utilização deverá estar em conformidade com os termos de licenciamento incluídos no contrato de licenciamento em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do Suporte ao Cliente</w:t>
      </w:r>
    </w:p>
    <w:p w14:paraId="58F354F4" w14:textId="7236F1AC" w:rsidR="00D67A4B" w:rsidRPr="00690C65" w:rsidRDefault="00A27D70" w:rsidP="00A27D70">
      <w:pPr>
        <w:pStyle w:val="ProductList-Body"/>
      </w:pPr>
      <w:r>
        <w:t>A Microsoft garante que todos os serviços de Suporte ao Cliente serão executados com diligência e competência profissional.</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3937119"/>
      <w:r>
        <w:t>Notificação relativa à norma visual H.264/AVC, à norma de vídeo VC-1, à norma visual MPEG-4 Part e à norma de vídeo MPEG-2</w:t>
      </w:r>
      <w:bookmarkEnd w:id="83"/>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3937120"/>
      <w:r>
        <w:t>Anexo 2 – Conjuntos de Aplicações de Licença de Subscrição</w:t>
      </w:r>
      <w:bookmarkEnd w:id="84"/>
      <w:bookmarkEnd w:id="85"/>
    </w:p>
    <w:p w14:paraId="15149E3E" w14:textId="5EA43D9E" w:rsidR="007D0838" w:rsidRPr="00690C65" w:rsidRDefault="000F30F7" w:rsidP="00207B92">
      <w:pPr>
        <w:pStyle w:val="ProductList-Body"/>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p w14:paraId="7691D15D" w14:textId="77777777" w:rsidR="009A6ABA" w:rsidRPr="00690C65" w:rsidRDefault="009A6ABA" w:rsidP="00207B92">
      <w:pPr>
        <w:pStyle w:val="ProductList-Body"/>
        <w:jc w:val="both"/>
      </w:pPr>
    </w:p>
    <w:tbl>
      <w:tblPr>
        <w:tblW w:w="10348"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270"/>
        <w:gridCol w:w="270"/>
        <w:gridCol w:w="270"/>
        <w:gridCol w:w="831"/>
        <w:gridCol w:w="831"/>
        <w:gridCol w:w="870"/>
        <w:gridCol w:w="810"/>
        <w:gridCol w:w="966"/>
        <w:gridCol w:w="432"/>
        <w:gridCol w:w="493"/>
      </w:tblGrid>
      <w:tr w:rsidR="009A6ABA" w14:paraId="405973D6" w14:textId="77777777" w:rsidTr="00F40B96">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A7A8D5D"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4B935A66"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Conjunto de Aplicações</w:t>
            </w:r>
            <w:r w:rsidR="009A6ABA">
              <w:rPr>
                <w:rFonts w:asciiTheme="majorHAnsi" w:hAnsiTheme="majorHAnsi"/>
                <w:color w:val="FFFFFF" w:themeColor="background1"/>
                <w:sz w:val="16"/>
                <w:szCs w:val="16"/>
                <w:vertAlign w:val="superscript"/>
              </w:rPr>
              <w:t>2</w:t>
            </w:r>
          </w:p>
        </w:tc>
        <w:tc>
          <w:tcPr>
            <w:tcW w:w="92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F40B96">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F40B96">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F40B96">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F40B96">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CF2AC2A" w:rsidR="00C614F3" w:rsidRPr="00690C65" w:rsidRDefault="00007D8A" w:rsidP="00896540">
      <w:pPr>
        <w:pStyle w:val="ProductList-Body"/>
      </w:pPr>
      <w:r>
        <w:rPr>
          <w:vertAlign w:val="superscript"/>
        </w:rPr>
        <w:t>1</w:t>
      </w:r>
      <w:r>
        <w:t xml:space="preserve"> As SLs do Conjunto de Aplicações de Suplemento que incluem </w:t>
      </w:r>
      <w:r w:rsidR="00896540">
        <w:t>“</w:t>
      </w:r>
      <w:r>
        <w:t>sem ProPlus</w:t>
      </w:r>
      <w:r w:rsidR="00896540">
        <w:t>”</w:t>
      </w:r>
      <w:r>
        <w:t xml:space="preserve"> no título não incluem os direitos ao Office 365 ProPlus.</w:t>
      </w:r>
    </w:p>
    <w:p w14:paraId="3A7DEFE7" w14:textId="649D2BC4" w:rsidR="008D23E8" w:rsidRPr="00690C65" w:rsidRDefault="00007D8A" w:rsidP="00B92496">
      <w:pPr>
        <w:pStyle w:val="ProductList-Body"/>
      </w:pPr>
      <w:r>
        <w:rPr>
          <w:vertAlign w:val="superscript"/>
        </w:rPr>
        <w:t>2</w:t>
      </w:r>
      <w:r>
        <w:t xml:space="preserve"> Para além dos Serviços Online acima identificados, o Enterprise Cloud Suite preenche o requisito de SL para o Windows SA por Utilizador, consoante descrito na Lista de Produto. A Lista de Produto está localizada em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O Microsoft Dynamics CRM Online Professional EDU e o Microsoft Dynamics CRM Online Enterprise EDU cumprem os mesmos requisitos que o Microsoft Dynamics CRM Online Professional e o Microsoft Dynamics CRM Online Enterprise, respetivamente.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3937121"/>
      <w:r>
        <w:t>Anexo 3 – As Cláusulas Contratuais Padrão (Processadores)</w:t>
      </w:r>
      <w:bookmarkEnd w:id="86"/>
      <w:bookmarkEnd w:id="87"/>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A827E64" w14:textId="4D0AC246" w:rsidR="00E83159" w:rsidRPr="00690C65" w:rsidRDefault="00E83159" w:rsidP="00CC3697">
      <w:pPr>
        <w:pStyle w:val="ProductList-Body"/>
        <w:spacing w:after="120"/>
      </w:pPr>
      <w:r>
        <w:rPr>
          <w:b/>
        </w:rPr>
        <w:t>Exportador de dados</w:t>
      </w:r>
      <w:r w:rsidRPr="00AC715C">
        <w:rPr>
          <w:b/>
          <w:bCs/>
        </w:rPr>
        <w:t>:</w:t>
      </w:r>
      <w:r>
        <w:t xml:space="preserve"> O Cliente é o exportador de dados. O exportador de dados é um utilizador dos Serviços Online tal como definido na secção dos OST intitulada “Segurança e Tratamento de Dados: Medidas Técnicas e Organizativas Adicionais</w:t>
      </w:r>
      <w:r w:rsidR="00CC3697">
        <w:t>”</w:t>
      </w:r>
      <w:r>
        <w:t xml:space="preserve">. </w:t>
      </w:r>
    </w:p>
    <w:p w14:paraId="3B378EFB" w14:textId="6FC1BB19" w:rsidR="00E83159" w:rsidRPr="00690C65" w:rsidRDefault="00E83159" w:rsidP="00E83159">
      <w:pPr>
        <w:pStyle w:val="ProductList-Body"/>
        <w:spacing w:after="120"/>
      </w:pPr>
      <w:r>
        <w:t xml:space="preserve">Importador de dados: O importador de dados é a MICROSOFT CORPORATION, um produtor global de software e serviços. </w:t>
      </w:r>
    </w:p>
    <w:p w14:paraId="6D761CE0" w14:textId="77777777" w:rsidR="00E83159" w:rsidRPr="00690C65" w:rsidRDefault="00E83159" w:rsidP="00E83159">
      <w:pPr>
        <w:pStyle w:val="ProductList-Body"/>
        <w:spacing w:after="120"/>
      </w:pPr>
      <w:r>
        <w:rPr>
          <w:b/>
        </w:rPr>
        <w:t>Titulares dos dados</w:t>
      </w:r>
      <w:r w:rsidRPr="00AC715C">
        <w:rPr>
          <w:b/>
          <w:bCs/>
        </w:rPr>
        <w:t>:</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690C65" w:rsidRDefault="00463CC3" w:rsidP="00463CC3">
      <w:pPr>
        <w:pStyle w:val="ProductList-Body"/>
      </w:pPr>
      <w:r>
        <w:t xml:space="preserve">Microsoft Corporation </w:t>
      </w:r>
    </w:p>
    <w:p w14:paraId="781C4202" w14:textId="6750F7ED" w:rsidR="00463CC3" w:rsidRPr="00690C65" w:rsidRDefault="00463CC3" w:rsidP="00463CC3">
      <w:pPr>
        <w:pStyle w:val="ProductList-Body"/>
        <w:ind w:left="360"/>
      </w:pPr>
      <w:r>
        <w:t>Attn: Chief Privacy Officer</w:t>
      </w:r>
      <w:r w:rsidR="00DF21F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489A47" w14:textId="77777777" w:rsidR="00207703" w:rsidRDefault="00207703" w:rsidP="009A573F">
      <w:pPr>
        <w:spacing w:after="0" w:line="240" w:lineRule="auto"/>
      </w:pPr>
      <w:r>
        <w:separator/>
      </w:r>
    </w:p>
  </w:endnote>
  <w:endnote w:type="continuationSeparator" w:id="0">
    <w:p w14:paraId="54556456" w14:textId="77777777" w:rsidR="00207703" w:rsidRDefault="00207703" w:rsidP="009A573F">
      <w:pPr>
        <w:spacing w:after="0" w:line="240" w:lineRule="auto"/>
      </w:pPr>
      <w:r>
        <w:continuationSeparator/>
      </w:r>
    </w:p>
  </w:endnote>
  <w:endnote w:type="continuationNotice" w:id="1">
    <w:p w14:paraId="25DDE734" w14:textId="77777777" w:rsidR="00207703" w:rsidRDefault="002077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3AFCD" w14:textId="77777777" w:rsidR="00574A8D" w:rsidRDefault="00574A8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F5056" w:rsidRDefault="001F505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F5056" w:rsidRPr="00591643" w:rsidRDefault="001F505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5056" w:rsidRPr="00C76DF3" w:rsidRDefault="00207703"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5056" w:rsidRPr="00C76DF3" w:rsidRDefault="00207703"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5056" w:rsidRPr="00C76DF3" w:rsidRDefault="00207703"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5056" w:rsidRPr="00C76DF3" w:rsidRDefault="00207703"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F5056" w:rsidRPr="00C76DF3" w:rsidRDefault="00207703"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5056" w:rsidRPr="00C76DF3" w:rsidRDefault="00207703"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7E537610" w14:textId="77777777" w:rsidR="001F5056" w:rsidRPr="00591643" w:rsidRDefault="001F505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1F5056" w:rsidRPr="00C76DF3" w:rsidRDefault="00207703" w:rsidP="0028245A">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1F5056" w:rsidRPr="00C76DF3" w:rsidRDefault="001F5056"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1F5056" w:rsidRPr="00C76DF3" w:rsidRDefault="00207703" w:rsidP="0028245A">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1F5056" w:rsidRPr="00C76DF3" w:rsidRDefault="001F5056"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1F5056" w:rsidRPr="00C76DF3" w:rsidRDefault="00207703" w:rsidP="0028245A">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1F5056" w:rsidRPr="00C76DF3" w:rsidRDefault="001F5056"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1F5056" w:rsidRPr="00C76DF3" w:rsidRDefault="00207703" w:rsidP="0028245A">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1F5056" w:rsidRPr="00C76DF3" w:rsidRDefault="00207703" w:rsidP="0028245A">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1F5056" w:rsidRPr="00C76DF3" w:rsidRDefault="00207703" w:rsidP="0028245A">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15EBA91" w14:textId="77777777" w:rsidR="001F5056" w:rsidRPr="00591643" w:rsidRDefault="001F5056"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1F5056" w:rsidRPr="00C76DF3" w:rsidRDefault="00207703"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1F5056" w:rsidRPr="00C76DF3" w:rsidRDefault="00207703"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1F5056" w:rsidRPr="00C76DF3" w:rsidRDefault="00207703"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1F5056" w:rsidRPr="00C76DF3" w:rsidRDefault="00207703"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1F5056" w:rsidRPr="00C76DF3" w:rsidRDefault="00207703"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1F5056" w:rsidRPr="00C76DF3" w:rsidRDefault="00207703"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5A742FFC" w14:textId="77777777" w:rsidR="001F5056" w:rsidRPr="00591643" w:rsidRDefault="001F5056"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40885EF" w14:textId="77777777" w:rsidR="001F5056" w:rsidRPr="00591643" w:rsidRDefault="001F5056"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93B303C" w14:textId="77777777" w:rsidR="001F5056" w:rsidRPr="00591643" w:rsidRDefault="001F5056"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B817BF9" w14:textId="77777777" w:rsidR="001F5056" w:rsidRPr="00591643" w:rsidRDefault="001F5056"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9B2B0BE" w14:textId="77777777" w:rsidR="001F5056" w:rsidRPr="00591643" w:rsidRDefault="001F5056"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FEC7C66" w14:textId="77777777" w:rsidR="001F5056" w:rsidRPr="00591643" w:rsidRDefault="001F5056"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98CB0F" w14:textId="77777777" w:rsidR="001F5056" w:rsidRPr="00591643" w:rsidRDefault="001F5056" w:rsidP="001F505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7C95335" w14:textId="77777777" w:rsidR="001F5056" w:rsidRPr="00591643" w:rsidRDefault="001F5056" w:rsidP="001F505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A5EC75" w14:textId="77777777" w:rsidR="001F5056" w:rsidRPr="00591643" w:rsidRDefault="001F5056"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1F5056" w:rsidRPr="00C76DF3" w:rsidRDefault="00207703"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1F5056" w:rsidRPr="00C76DF3" w:rsidRDefault="00207703"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1F5056" w:rsidRPr="00C76DF3" w:rsidRDefault="00207703"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1F5056" w:rsidRPr="00C76DF3" w:rsidRDefault="00207703"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1F5056" w:rsidRPr="00C76DF3" w:rsidRDefault="00207703"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1F5056" w:rsidRPr="00C76DF3" w:rsidRDefault="00207703"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6AC05D4E" w14:textId="77777777" w:rsidR="001F5056" w:rsidRPr="00591643" w:rsidRDefault="001F5056"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D544BA" w14:textId="77777777" w:rsidR="00207703" w:rsidRDefault="00207703" w:rsidP="009A573F">
      <w:pPr>
        <w:spacing w:after="0" w:line="240" w:lineRule="auto"/>
      </w:pPr>
      <w:r>
        <w:separator/>
      </w:r>
    </w:p>
  </w:footnote>
  <w:footnote w:type="continuationSeparator" w:id="0">
    <w:p w14:paraId="065F74B7" w14:textId="77777777" w:rsidR="00207703" w:rsidRDefault="00207703" w:rsidP="009A573F">
      <w:pPr>
        <w:spacing w:after="0" w:line="240" w:lineRule="auto"/>
      </w:pPr>
      <w:r>
        <w:continuationSeparator/>
      </w:r>
    </w:p>
  </w:footnote>
  <w:footnote w:type="continuationNotice" w:id="1">
    <w:p w14:paraId="75C65F36" w14:textId="77777777" w:rsidR="00207703" w:rsidRDefault="0020770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9D23C6" w14:textId="77777777" w:rsidR="00574A8D" w:rsidRDefault="00574A8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E6592" w14:textId="77777777" w:rsidR="00574A8D" w:rsidRDefault="00574A8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F5056" w:rsidRPr="004D27A6" w:rsidRDefault="001F505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1F5056" w:rsidRPr="00171B2E" w:rsidRDefault="001F5056"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dos Serviços Online de Licenciamento em Volume da Microsoft (Português de Portugal, abril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74A8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1F5056" w:rsidRPr="004D27A6" w:rsidRDefault="001F5056" w:rsidP="00B66BB0">
        <w:pPr>
          <w:pStyle w:val="ProductList-Body"/>
          <w:tabs>
            <w:tab w:val="right" w:pos="10800"/>
          </w:tabs>
          <w:spacing w:before="20" w:after="20"/>
          <w:rPr>
            <w:color w:val="404040" w:themeColor="text1" w:themeTint="BF"/>
            <w:sz w:val="16"/>
            <w:szCs w:val="16"/>
          </w:rPr>
        </w:pPr>
        <w:r>
          <w:rPr>
            <w:color w:val="404040" w:themeColor="text1" w:themeTint="BF"/>
            <w:sz w:val="16"/>
            <w:szCs w:val="16"/>
          </w:rPr>
          <w:t>Termos dos Serviços Online de Licenciamento em Volume da Microsoft (Português de Portugal, abril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74A8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wa+X/lNDIZfmlaf28wr1MCjpyXs5xtA9nYvSuhLczV0ACUmyaJUxrTtxZg6N0CmZxHtxXbPwLEAHI0zQDp+37g==" w:salt="j7MW+D9sVQxsIVbOpWuKL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703"/>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4A8D"/>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1FF"/>
    <w:rsid w:val="00DF229E"/>
    <w:rsid w:val="00DF2A90"/>
    <w:rsid w:val="00DF3BB8"/>
    <w:rsid w:val="00DF45EB"/>
    <w:rsid w:val="00DF470E"/>
    <w:rsid w:val="00DF52E3"/>
    <w:rsid w:val="00DF6E6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C85"/>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0B4"/>
    <w:rsid w:val="00EB42C1"/>
    <w:rsid w:val="00EB4400"/>
    <w:rsid w:val="00EC0156"/>
    <w:rsid w:val="00EC1E28"/>
    <w:rsid w:val="00EC3D50"/>
    <w:rsid w:val="00EC3F08"/>
    <w:rsid w:val="00EC4F2C"/>
    <w:rsid w:val="00EC552C"/>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pt-pt/regions" TargetMode="External"/><Relationship Id="rId35" Type="http://schemas.openxmlformats.org/officeDocument/2006/relationships/footer" Target="footer13.xml"/><Relationship Id="rId43" Type="http://schemas.openxmlformats.org/officeDocument/2006/relationships/hyperlink" Target="http://aka.ms/translatortou"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7ECB30-05C9-4748-85FB-DB4F05F9B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18770</Words>
  <Characters>106992</Characters>
  <Application>Microsoft Office Word</Application>
  <DocSecurity>8</DocSecurity>
  <Lines>891</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2015-03-30T23:20:00Z</dcterms:created>
  <dcterms:modified xsi:type="dcterms:W3CDTF">2015-03-30T23:21:00Z</dcterms:modified>
</cp:coreProperties>
</file>